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F4D8BFB" w14:textId="77777777" w:rsidR="00986BC6" w:rsidRPr="00FE7AB2" w:rsidRDefault="00D11498" w:rsidP="003B210A">
      <w:pPr>
        <w:jc w:val="center"/>
        <w:rPr>
          <w:rFonts w:ascii="Aptos" w:hAnsi="Aptos" w:cs="Arial"/>
          <w:b/>
          <w:bCs/>
          <w:color w:val="FF0000"/>
          <w:sz w:val="20"/>
          <w:szCs w:val="20"/>
          <w:u w:val="single"/>
        </w:rPr>
      </w:pPr>
      <w:r w:rsidRPr="00FE7AB2">
        <w:rPr>
          <w:rFonts w:ascii="Aptos" w:hAnsi="Aptos" w:cs="Arial"/>
          <w:b/>
          <w:bCs/>
          <w:color w:val="FF0000"/>
          <w:sz w:val="20"/>
          <w:szCs w:val="20"/>
          <w:u w:val="single"/>
        </w:rPr>
        <w:t>Company</w:t>
      </w:r>
      <w:r w:rsidR="00454869" w:rsidRPr="00FE7AB2">
        <w:rPr>
          <w:rFonts w:ascii="Aptos" w:hAnsi="Aptos" w:cs="Arial"/>
          <w:b/>
          <w:bCs/>
          <w:color w:val="FF0000"/>
          <w:sz w:val="20"/>
          <w:szCs w:val="20"/>
          <w:u w:val="single"/>
        </w:rPr>
        <w:t xml:space="preserve"> Ltd</w:t>
      </w:r>
    </w:p>
    <w:p w14:paraId="1CFFE47E" w14:textId="77777777" w:rsidR="003B210A" w:rsidRPr="00FE7AB2" w:rsidRDefault="003B210A" w:rsidP="003B210A">
      <w:pPr>
        <w:jc w:val="center"/>
        <w:rPr>
          <w:rFonts w:ascii="Aptos" w:hAnsi="Aptos" w:cs="Arial"/>
          <w:b/>
          <w:bCs/>
          <w:sz w:val="20"/>
          <w:szCs w:val="20"/>
          <w:u w:val="single"/>
        </w:rPr>
      </w:pPr>
      <w:r w:rsidRPr="00FE7AB2">
        <w:rPr>
          <w:rFonts w:ascii="Aptos" w:hAnsi="Aptos" w:cs="Arial"/>
          <w:b/>
          <w:bCs/>
          <w:sz w:val="20"/>
          <w:szCs w:val="20"/>
          <w:u w:val="single"/>
        </w:rPr>
        <w:t>Environmental Aspects and Impacts Register Procedure</w:t>
      </w:r>
    </w:p>
    <w:p w14:paraId="1FED741E" w14:textId="77777777" w:rsidR="003B210A" w:rsidRPr="00FE7AB2" w:rsidRDefault="003B210A" w:rsidP="003B210A">
      <w:pPr>
        <w:jc w:val="center"/>
        <w:rPr>
          <w:rFonts w:ascii="Aptos" w:hAnsi="Aptos" w:cs="Arial"/>
          <w:b/>
          <w:bCs/>
          <w:sz w:val="20"/>
          <w:szCs w:val="20"/>
          <w:u w:val="single"/>
        </w:rPr>
      </w:pPr>
    </w:p>
    <w:p w14:paraId="738C5B2B" w14:textId="77777777" w:rsidR="003B210A" w:rsidRPr="00FE7AB2" w:rsidRDefault="003B210A" w:rsidP="003B210A">
      <w:pPr>
        <w:autoSpaceDE w:val="0"/>
        <w:autoSpaceDN w:val="0"/>
        <w:adjustRightInd w:val="0"/>
        <w:rPr>
          <w:rFonts w:ascii="Aptos" w:hAnsi="Aptos" w:cs="Arial"/>
          <w:sz w:val="20"/>
          <w:szCs w:val="20"/>
        </w:rPr>
      </w:pPr>
      <w:r w:rsidRPr="00FE7AB2">
        <w:rPr>
          <w:rFonts w:ascii="Aptos" w:hAnsi="Aptos" w:cs="Arial"/>
          <w:sz w:val="20"/>
          <w:szCs w:val="20"/>
        </w:rPr>
        <w:t>Scope:</w:t>
      </w:r>
    </w:p>
    <w:p w14:paraId="6A926A45" w14:textId="77777777" w:rsidR="003B210A" w:rsidRPr="00FE7AB2" w:rsidRDefault="003B210A" w:rsidP="003B210A">
      <w:pPr>
        <w:autoSpaceDE w:val="0"/>
        <w:autoSpaceDN w:val="0"/>
        <w:adjustRightInd w:val="0"/>
        <w:rPr>
          <w:rFonts w:ascii="Aptos" w:hAnsi="Aptos" w:cs="Arial"/>
          <w:sz w:val="20"/>
          <w:szCs w:val="20"/>
        </w:rPr>
      </w:pPr>
    </w:p>
    <w:p w14:paraId="0E03B741" w14:textId="77777777" w:rsidR="003B210A" w:rsidRPr="00FE7AB2" w:rsidRDefault="003B210A" w:rsidP="003B210A">
      <w:pPr>
        <w:autoSpaceDE w:val="0"/>
        <w:autoSpaceDN w:val="0"/>
        <w:adjustRightInd w:val="0"/>
        <w:rPr>
          <w:rFonts w:ascii="Aptos" w:hAnsi="Aptos" w:cs="Arial"/>
          <w:sz w:val="20"/>
          <w:szCs w:val="20"/>
        </w:rPr>
      </w:pPr>
      <w:r w:rsidRPr="00FE7AB2">
        <w:rPr>
          <w:rFonts w:ascii="Aptos" w:hAnsi="Aptos" w:cs="Arial"/>
          <w:sz w:val="20"/>
          <w:szCs w:val="20"/>
        </w:rPr>
        <w:t>This procedure describes the process of:</w:t>
      </w:r>
    </w:p>
    <w:p w14:paraId="3F99F874" w14:textId="77777777" w:rsidR="003B210A" w:rsidRPr="00FE7AB2" w:rsidRDefault="003B210A" w:rsidP="003B210A">
      <w:pPr>
        <w:autoSpaceDE w:val="0"/>
        <w:autoSpaceDN w:val="0"/>
        <w:adjustRightInd w:val="0"/>
        <w:rPr>
          <w:rFonts w:ascii="Aptos" w:hAnsi="Aptos" w:cs="Arial"/>
          <w:sz w:val="20"/>
          <w:szCs w:val="20"/>
        </w:rPr>
      </w:pPr>
    </w:p>
    <w:p w14:paraId="10DD4AB1" w14:textId="77777777" w:rsidR="003B210A" w:rsidRPr="00FE7AB2" w:rsidRDefault="003B210A" w:rsidP="003B210A">
      <w:pPr>
        <w:autoSpaceDE w:val="0"/>
        <w:autoSpaceDN w:val="0"/>
        <w:adjustRightInd w:val="0"/>
        <w:rPr>
          <w:rFonts w:ascii="Aptos" w:hAnsi="Aptos" w:cs="Arial"/>
          <w:sz w:val="20"/>
          <w:szCs w:val="20"/>
        </w:rPr>
      </w:pPr>
      <w:r w:rsidRPr="00FE7AB2">
        <w:rPr>
          <w:rFonts w:ascii="Aptos" w:hAnsi="Aptos" w:cs="Arial"/>
          <w:sz w:val="20"/>
          <w:szCs w:val="20"/>
        </w:rPr>
        <w:t>• Identification of the environmental aspects inherent in the activities and</w:t>
      </w:r>
    </w:p>
    <w:p w14:paraId="148725E5" w14:textId="77777777" w:rsidR="003B210A" w:rsidRPr="00FE7AB2" w:rsidRDefault="003B210A" w:rsidP="003B210A">
      <w:pPr>
        <w:autoSpaceDE w:val="0"/>
        <w:autoSpaceDN w:val="0"/>
        <w:adjustRightInd w:val="0"/>
        <w:rPr>
          <w:rFonts w:ascii="Aptos" w:hAnsi="Aptos" w:cs="Arial"/>
          <w:sz w:val="20"/>
          <w:szCs w:val="20"/>
        </w:rPr>
      </w:pPr>
      <w:r w:rsidRPr="00FE7AB2">
        <w:rPr>
          <w:rFonts w:ascii="Aptos" w:hAnsi="Aptos" w:cs="Arial"/>
          <w:sz w:val="20"/>
          <w:szCs w:val="20"/>
        </w:rPr>
        <w:t>services of the company and within the defined scope of the</w:t>
      </w:r>
    </w:p>
    <w:p w14:paraId="1FC58182" w14:textId="77777777" w:rsidR="003B210A" w:rsidRPr="00FE7AB2" w:rsidRDefault="003B210A" w:rsidP="003B210A">
      <w:pPr>
        <w:autoSpaceDE w:val="0"/>
        <w:autoSpaceDN w:val="0"/>
        <w:adjustRightInd w:val="0"/>
        <w:rPr>
          <w:rFonts w:ascii="Aptos" w:hAnsi="Aptos" w:cs="Arial"/>
          <w:sz w:val="20"/>
          <w:szCs w:val="20"/>
        </w:rPr>
      </w:pPr>
      <w:r w:rsidRPr="00FE7AB2">
        <w:rPr>
          <w:rFonts w:ascii="Aptos" w:hAnsi="Aptos" w:cs="Arial"/>
          <w:sz w:val="20"/>
          <w:szCs w:val="20"/>
        </w:rPr>
        <w:t>environmental management system</w:t>
      </w:r>
    </w:p>
    <w:p w14:paraId="77061E5B" w14:textId="77777777" w:rsidR="003B210A" w:rsidRPr="00FE7AB2" w:rsidRDefault="003B210A" w:rsidP="003B210A">
      <w:pPr>
        <w:autoSpaceDE w:val="0"/>
        <w:autoSpaceDN w:val="0"/>
        <w:adjustRightInd w:val="0"/>
        <w:rPr>
          <w:rFonts w:ascii="Aptos" w:hAnsi="Aptos" w:cs="Arial"/>
          <w:sz w:val="20"/>
          <w:szCs w:val="20"/>
        </w:rPr>
      </w:pPr>
    </w:p>
    <w:p w14:paraId="40C789DC" w14:textId="77777777" w:rsidR="003B210A" w:rsidRPr="00FE7AB2" w:rsidRDefault="003B210A" w:rsidP="003B210A">
      <w:pPr>
        <w:autoSpaceDE w:val="0"/>
        <w:autoSpaceDN w:val="0"/>
        <w:adjustRightInd w:val="0"/>
        <w:rPr>
          <w:rFonts w:ascii="Aptos" w:hAnsi="Aptos" w:cs="Arial"/>
          <w:sz w:val="20"/>
          <w:szCs w:val="20"/>
        </w:rPr>
      </w:pPr>
      <w:r w:rsidRPr="00FE7AB2">
        <w:rPr>
          <w:rFonts w:ascii="Aptos" w:hAnsi="Aptos" w:cs="Arial"/>
          <w:sz w:val="20"/>
          <w:szCs w:val="20"/>
        </w:rPr>
        <w:t>• Determination of those aspects that have or can have significant</w:t>
      </w:r>
    </w:p>
    <w:p w14:paraId="4200A00D" w14:textId="77777777" w:rsidR="003B210A" w:rsidRPr="00FE7AB2" w:rsidRDefault="003B210A" w:rsidP="003B210A">
      <w:pPr>
        <w:autoSpaceDE w:val="0"/>
        <w:autoSpaceDN w:val="0"/>
        <w:adjustRightInd w:val="0"/>
        <w:rPr>
          <w:rFonts w:ascii="Aptos" w:hAnsi="Aptos" w:cs="Arial"/>
          <w:sz w:val="20"/>
          <w:szCs w:val="20"/>
        </w:rPr>
      </w:pPr>
      <w:r w:rsidRPr="00FE7AB2">
        <w:rPr>
          <w:rFonts w:ascii="Aptos" w:hAnsi="Aptos" w:cs="Arial"/>
          <w:sz w:val="20"/>
          <w:szCs w:val="20"/>
        </w:rPr>
        <w:t>impact(s) on the environment</w:t>
      </w:r>
    </w:p>
    <w:p w14:paraId="2D08F87A" w14:textId="77777777" w:rsidR="003B210A" w:rsidRPr="00FE7AB2" w:rsidRDefault="003B210A" w:rsidP="003B210A">
      <w:pPr>
        <w:autoSpaceDE w:val="0"/>
        <w:autoSpaceDN w:val="0"/>
        <w:adjustRightInd w:val="0"/>
        <w:rPr>
          <w:rFonts w:ascii="Aptos" w:hAnsi="Aptos" w:cs="Arial"/>
          <w:sz w:val="20"/>
          <w:szCs w:val="20"/>
        </w:rPr>
      </w:pPr>
    </w:p>
    <w:p w14:paraId="4C312D6C" w14:textId="77777777" w:rsidR="003B210A" w:rsidRPr="00FE7AB2" w:rsidRDefault="003B210A" w:rsidP="003B210A">
      <w:pPr>
        <w:autoSpaceDE w:val="0"/>
        <w:autoSpaceDN w:val="0"/>
        <w:adjustRightInd w:val="0"/>
        <w:rPr>
          <w:rFonts w:ascii="Aptos" w:hAnsi="Aptos" w:cs="Arial"/>
          <w:sz w:val="20"/>
          <w:szCs w:val="20"/>
        </w:rPr>
      </w:pPr>
      <w:r w:rsidRPr="00FE7AB2">
        <w:rPr>
          <w:rFonts w:ascii="Aptos" w:hAnsi="Aptos" w:cs="Arial"/>
          <w:sz w:val="20"/>
          <w:szCs w:val="20"/>
        </w:rPr>
        <w:t>The company shall ensure that the significant environmental aspects are</w:t>
      </w:r>
    </w:p>
    <w:p w14:paraId="15A85E8E" w14:textId="77777777" w:rsidR="003B210A" w:rsidRPr="00FE7AB2" w:rsidRDefault="00D11498" w:rsidP="003B210A">
      <w:pPr>
        <w:autoSpaceDE w:val="0"/>
        <w:autoSpaceDN w:val="0"/>
        <w:adjustRightInd w:val="0"/>
        <w:rPr>
          <w:rFonts w:ascii="Aptos" w:hAnsi="Aptos" w:cs="Arial"/>
          <w:sz w:val="20"/>
          <w:szCs w:val="20"/>
        </w:rPr>
      </w:pPr>
      <w:r w:rsidRPr="00FE7AB2">
        <w:rPr>
          <w:rFonts w:ascii="Aptos" w:hAnsi="Aptos" w:cs="Arial"/>
          <w:sz w:val="20"/>
          <w:szCs w:val="20"/>
        </w:rPr>
        <w:t>considered</w:t>
      </w:r>
      <w:r w:rsidR="003B210A" w:rsidRPr="00FE7AB2">
        <w:rPr>
          <w:rFonts w:ascii="Aptos" w:hAnsi="Aptos" w:cs="Arial"/>
          <w:sz w:val="20"/>
          <w:szCs w:val="20"/>
        </w:rPr>
        <w:t xml:space="preserve"> in maintaining the environmental management system.</w:t>
      </w:r>
    </w:p>
    <w:p w14:paraId="77402AA6" w14:textId="77777777" w:rsidR="003B210A" w:rsidRPr="00FE7AB2" w:rsidRDefault="003B210A" w:rsidP="003B210A">
      <w:pPr>
        <w:autoSpaceDE w:val="0"/>
        <w:autoSpaceDN w:val="0"/>
        <w:adjustRightInd w:val="0"/>
        <w:rPr>
          <w:rFonts w:ascii="Aptos" w:hAnsi="Aptos" w:cs="Arial"/>
          <w:sz w:val="20"/>
          <w:szCs w:val="20"/>
        </w:rPr>
      </w:pPr>
    </w:p>
    <w:p w14:paraId="73B123EE" w14:textId="77777777" w:rsidR="003B210A" w:rsidRPr="00FE7AB2" w:rsidRDefault="003B210A" w:rsidP="003B210A">
      <w:pPr>
        <w:autoSpaceDE w:val="0"/>
        <w:autoSpaceDN w:val="0"/>
        <w:adjustRightInd w:val="0"/>
        <w:rPr>
          <w:rFonts w:ascii="Aptos" w:hAnsi="Aptos" w:cs="Arial"/>
          <w:sz w:val="20"/>
          <w:szCs w:val="20"/>
        </w:rPr>
      </w:pPr>
    </w:p>
    <w:p w14:paraId="6DBC4470" w14:textId="77777777" w:rsidR="003B210A" w:rsidRPr="00FE7AB2" w:rsidRDefault="003B210A" w:rsidP="003B210A">
      <w:pPr>
        <w:autoSpaceDE w:val="0"/>
        <w:autoSpaceDN w:val="0"/>
        <w:adjustRightInd w:val="0"/>
        <w:rPr>
          <w:rFonts w:ascii="Aptos" w:hAnsi="Aptos" w:cs="Arial"/>
          <w:sz w:val="20"/>
          <w:szCs w:val="20"/>
        </w:rPr>
      </w:pPr>
      <w:r w:rsidRPr="00FE7AB2">
        <w:rPr>
          <w:rFonts w:ascii="Aptos" w:hAnsi="Aptos" w:cs="Arial"/>
          <w:sz w:val="20"/>
          <w:szCs w:val="20"/>
        </w:rPr>
        <w:t>Objectives:</w:t>
      </w:r>
    </w:p>
    <w:p w14:paraId="6A9A7AF0" w14:textId="77777777" w:rsidR="003B210A" w:rsidRPr="00FE7AB2" w:rsidRDefault="003B210A" w:rsidP="003B210A">
      <w:pPr>
        <w:autoSpaceDE w:val="0"/>
        <w:autoSpaceDN w:val="0"/>
        <w:adjustRightInd w:val="0"/>
        <w:rPr>
          <w:rFonts w:ascii="Aptos" w:hAnsi="Aptos" w:cs="Arial"/>
          <w:sz w:val="20"/>
          <w:szCs w:val="20"/>
        </w:rPr>
      </w:pPr>
      <w:r w:rsidRPr="00FE7AB2">
        <w:rPr>
          <w:rFonts w:ascii="Aptos" w:hAnsi="Aptos" w:cs="Arial"/>
          <w:sz w:val="20"/>
          <w:szCs w:val="20"/>
        </w:rPr>
        <w:t>• To ensure that all significant environmental aspects are identified</w:t>
      </w:r>
    </w:p>
    <w:p w14:paraId="436B4BF0" w14:textId="77777777" w:rsidR="003B210A" w:rsidRPr="00FE7AB2" w:rsidRDefault="003B210A" w:rsidP="003B210A">
      <w:pPr>
        <w:autoSpaceDE w:val="0"/>
        <w:autoSpaceDN w:val="0"/>
        <w:adjustRightInd w:val="0"/>
        <w:rPr>
          <w:rFonts w:ascii="Aptos" w:hAnsi="Aptos" w:cs="Arial"/>
          <w:sz w:val="20"/>
          <w:szCs w:val="20"/>
        </w:rPr>
      </w:pPr>
    </w:p>
    <w:p w14:paraId="064D0E9B" w14:textId="77777777" w:rsidR="003B210A" w:rsidRPr="00FE7AB2" w:rsidRDefault="003B210A" w:rsidP="003B210A">
      <w:pPr>
        <w:autoSpaceDE w:val="0"/>
        <w:autoSpaceDN w:val="0"/>
        <w:adjustRightInd w:val="0"/>
        <w:rPr>
          <w:rFonts w:ascii="Aptos" w:hAnsi="Aptos" w:cs="Arial"/>
          <w:sz w:val="20"/>
          <w:szCs w:val="20"/>
        </w:rPr>
      </w:pPr>
      <w:r w:rsidRPr="00FE7AB2">
        <w:rPr>
          <w:rFonts w:ascii="Aptos" w:hAnsi="Aptos" w:cs="Arial"/>
          <w:sz w:val="20"/>
          <w:szCs w:val="20"/>
        </w:rPr>
        <w:t>• To ensure that the impacts arising from the significant aspects are</w:t>
      </w:r>
    </w:p>
    <w:p w14:paraId="553610AC" w14:textId="77777777" w:rsidR="003B210A" w:rsidRPr="00FE7AB2" w:rsidRDefault="003B210A" w:rsidP="003B210A">
      <w:pPr>
        <w:autoSpaceDE w:val="0"/>
        <w:autoSpaceDN w:val="0"/>
        <w:adjustRightInd w:val="0"/>
        <w:rPr>
          <w:rFonts w:ascii="Aptos" w:hAnsi="Aptos" w:cs="Arial"/>
          <w:sz w:val="20"/>
          <w:szCs w:val="20"/>
        </w:rPr>
      </w:pPr>
      <w:r w:rsidRPr="00FE7AB2">
        <w:rPr>
          <w:rFonts w:ascii="Aptos" w:hAnsi="Aptos" w:cs="Arial"/>
          <w:sz w:val="20"/>
          <w:szCs w:val="20"/>
        </w:rPr>
        <w:t>Identified</w:t>
      </w:r>
    </w:p>
    <w:p w14:paraId="162A7173" w14:textId="77777777" w:rsidR="003B210A" w:rsidRPr="00FE7AB2" w:rsidRDefault="003B210A" w:rsidP="003B210A">
      <w:pPr>
        <w:autoSpaceDE w:val="0"/>
        <w:autoSpaceDN w:val="0"/>
        <w:adjustRightInd w:val="0"/>
        <w:rPr>
          <w:rFonts w:ascii="Aptos" w:hAnsi="Aptos" w:cs="Arial"/>
          <w:sz w:val="20"/>
          <w:szCs w:val="20"/>
        </w:rPr>
      </w:pPr>
    </w:p>
    <w:p w14:paraId="754F0FE2" w14:textId="77777777" w:rsidR="003B210A" w:rsidRPr="00FE7AB2" w:rsidRDefault="003B210A" w:rsidP="003B210A">
      <w:pPr>
        <w:autoSpaceDE w:val="0"/>
        <w:autoSpaceDN w:val="0"/>
        <w:adjustRightInd w:val="0"/>
        <w:rPr>
          <w:rFonts w:ascii="Aptos" w:hAnsi="Aptos" w:cs="Arial"/>
          <w:sz w:val="20"/>
          <w:szCs w:val="20"/>
        </w:rPr>
      </w:pPr>
      <w:r w:rsidRPr="00FE7AB2">
        <w:rPr>
          <w:rFonts w:ascii="Aptos" w:hAnsi="Aptos" w:cs="Arial"/>
          <w:sz w:val="20"/>
          <w:szCs w:val="20"/>
        </w:rPr>
        <w:t>• To ensure that all significant impacts are controlled and reduced</w:t>
      </w:r>
    </w:p>
    <w:p w14:paraId="75213966" w14:textId="77777777" w:rsidR="003B210A" w:rsidRPr="00FE7AB2" w:rsidRDefault="003B210A" w:rsidP="003B210A">
      <w:pPr>
        <w:autoSpaceDE w:val="0"/>
        <w:autoSpaceDN w:val="0"/>
        <w:adjustRightInd w:val="0"/>
        <w:rPr>
          <w:rFonts w:ascii="Aptos" w:hAnsi="Aptos" w:cs="Arial"/>
          <w:sz w:val="20"/>
          <w:szCs w:val="20"/>
        </w:rPr>
      </w:pPr>
    </w:p>
    <w:p w14:paraId="16A3F844" w14:textId="77777777" w:rsidR="003B210A" w:rsidRPr="00FE7AB2" w:rsidRDefault="003B210A" w:rsidP="003B210A">
      <w:pPr>
        <w:autoSpaceDE w:val="0"/>
        <w:autoSpaceDN w:val="0"/>
        <w:adjustRightInd w:val="0"/>
        <w:rPr>
          <w:rFonts w:ascii="Aptos" w:hAnsi="Aptos" w:cs="Arial"/>
          <w:sz w:val="20"/>
          <w:szCs w:val="20"/>
        </w:rPr>
      </w:pPr>
      <w:r w:rsidRPr="00FE7AB2">
        <w:rPr>
          <w:rFonts w:ascii="Aptos" w:hAnsi="Aptos" w:cs="Arial"/>
          <w:sz w:val="20"/>
          <w:szCs w:val="20"/>
        </w:rPr>
        <w:t>• To ensure that environmental performance is discussed at</w:t>
      </w:r>
    </w:p>
    <w:p w14:paraId="2B780612" w14:textId="77777777" w:rsidR="003B210A" w:rsidRPr="00FE7AB2" w:rsidRDefault="003B210A" w:rsidP="003B210A">
      <w:pPr>
        <w:autoSpaceDE w:val="0"/>
        <w:autoSpaceDN w:val="0"/>
        <w:adjustRightInd w:val="0"/>
        <w:rPr>
          <w:rFonts w:ascii="Aptos" w:hAnsi="Aptos" w:cs="Arial"/>
          <w:sz w:val="20"/>
          <w:szCs w:val="20"/>
        </w:rPr>
      </w:pPr>
      <w:r w:rsidRPr="00FE7AB2">
        <w:rPr>
          <w:rFonts w:ascii="Aptos" w:hAnsi="Aptos" w:cs="Arial"/>
          <w:sz w:val="20"/>
          <w:szCs w:val="20"/>
        </w:rPr>
        <w:t>management review meetings</w:t>
      </w:r>
    </w:p>
    <w:p w14:paraId="368DB150" w14:textId="77777777" w:rsidR="003B210A" w:rsidRPr="00FE7AB2" w:rsidRDefault="003B210A" w:rsidP="003B210A">
      <w:pPr>
        <w:autoSpaceDE w:val="0"/>
        <w:autoSpaceDN w:val="0"/>
        <w:adjustRightInd w:val="0"/>
        <w:rPr>
          <w:rFonts w:ascii="Aptos" w:hAnsi="Aptos" w:cs="Arial"/>
          <w:sz w:val="20"/>
          <w:szCs w:val="20"/>
        </w:rPr>
      </w:pPr>
    </w:p>
    <w:p w14:paraId="74D81C8E" w14:textId="77777777" w:rsidR="003B210A" w:rsidRPr="00FE7AB2" w:rsidRDefault="003B210A" w:rsidP="003B210A">
      <w:pPr>
        <w:autoSpaceDE w:val="0"/>
        <w:autoSpaceDN w:val="0"/>
        <w:adjustRightInd w:val="0"/>
        <w:rPr>
          <w:rFonts w:ascii="Aptos" w:hAnsi="Aptos" w:cs="Arial"/>
          <w:sz w:val="20"/>
          <w:szCs w:val="20"/>
        </w:rPr>
      </w:pPr>
      <w:r w:rsidRPr="00FE7AB2">
        <w:rPr>
          <w:rFonts w:ascii="Aptos" w:hAnsi="Aptos" w:cs="Arial"/>
          <w:sz w:val="20"/>
          <w:szCs w:val="20"/>
        </w:rPr>
        <w:t>Process Owner:</w:t>
      </w:r>
    </w:p>
    <w:p w14:paraId="21CC7344" w14:textId="77777777" w:rsidR="003B210A" w:rsidRPr="00FE7AB2" w:rsidRDefault="003B210A" w:rsidP="003B210A">
      <w:pPr>
        <w:autoSpaceDE w:val="0"/>
        <w:autoSpaceDN w:val="0"/>
        <w:adjustRightInd w:val="0"/>
        <w:rPr>
          <w:rFonts w:ascii="Aptos" w:hAnsi="Aptos" w:cs="Arial"/>
          <w:sz w:val="20"/>
          <w:szCs w:val="20"/>
        </w:rPr>
      </w:pPr>
    </w:p>
    <w:p w14:paraId="3B6EBEF6" w14:textId="77777777" w:rsidR="003B210A" w:rsidRPr="00FE7AB2" w:rsidRDefault="00D11498" w:rsidP="003B210A">
      <w:pPr>
        <w:autoSpaceDE w:val="0"/>
        <w:autoSpaceDN w:val="0"/>
        <w:adjustRightInd w:val="0"/>
        <w:rPr>
          <w:rFonts w:ascii="Aptos" w:hAnsi="Aptos" w:cs="Arial"/>
          <w:color w:val="FF0000"/>
          <w:sz w:val="20"/>
          <w:szCs w:val="20"/>
        </w:rPr>
      </w:pPr>
      <w:r w:rsidRPr="00FE7AB2">
        <w:rPr>
          <w:rFonts w:ascii="Aptos" w:hAnsi="Aptos" w:cs="Arial"/>
          <w:color w:val="FF0000"/>
          <w:sz w:val="20"/>
          <w:szCs w:val="20"/>
        </w:rPr>
        <w:t>NAME - ROLE</w:t>
      </w:r>
    </w:p>
    <w:p w14:paraId="22A0B33E" w14:textId="77777777" w:rsidR="003B210A" w:rsidRPr="00FE7AB2" w:rsidRDefault="003B210A" w:rsidP="003B210A">
      <w:pPr>
        <w:rPr>
          <w:rFonts w:ascii="Aptos" w:hAnsi="Aptos" w:cs="Arial"/>
          <w:sz w:val="20"/>
          <w:szCs w:val="20"/>
        </w:rPr>
      </w:pPr>
    </w:p>
    <w:p w14:paraId="0A091D21" w14:textId="77777777" w:rsidR="003B210A" w:rsidRPr="00FE7AB2" w:rsidRDefault="003B210A" w:rsidP="003B210A">
      <w:pPr>
        <w:rPr>
          <w:rFonts w:ascii="Aptos" w:hAnsi="Aptos" w:cs="Arial"/>
          <w:sz w:val="20"/>
          <w:szCs w:val="20"/>
        </w:rPr>
      </w:pPr>
      <w:r w:rsidRPr="00FE7AB2">
        <w:rPr>
          <w:rFonts w:ascii="Aptos" w:hAnsi="Aptos" w:cs="Arial"/>
          <w:sz w:val="20"/>
          <w:szCs w:val="20"/>
        </w:rPr>
        <w:t>Process:</w:t>
      </w:r>
    </w:p>
    <w:p w14:paraId="1AAF3908" w14:textId="77777777" w:rsidR="00CA440F" w:rsidRPr="00FE7AB2" w:rsidRDefault="00000000">
      <w:pPr>
        <w:rPr>
          <w:rFonts w:ascii="Aptos" w:hAnsi="Aptos"/>
          <w:sz w:val="20"/>
          <w:szCs w:val="20"/>
        </w:rPr>
      </w:pPr>
      <w:r w:rsidRPr="00FE7AB2">
        <w:rPr>
          <w:rFonts w:ascii="Aptos" w:hAnsi="Aptos"/>
          <w:sz w:val="20"/>
          <w:szCs w:val="20"/>
        </w:rPr>
        <w:t>The process is illustrated in the flowchart below and summarised as follows:</w:t>
      </w:r>
    </w:p>
    <w:p w14:paraId="4F2BAAAB" w14:textId="77777777" w:rsidR="00CA440F" w:rsidRPr="00FE7AB2" w:rsidRDefault="00CA440F">
      <w:pPr>
        <w:rPr>
          <w:rFonts w:ascii="Aptos" w:hAnsi="Aptos"/>
          <w:sz w:val="20"/>
          <w:szCs w:val="20"/>
        </w:rPr>
      </w:pPr>
    </w:p>
    <w:p w14:paraId="593F35E4" w14:textId="77777777" w:rsidR="00CA440F" w:rsidRPr="00FE7AB2" w:rsidRDefault="00000000">
      <w:pPr>
        <w:rPr>
          <w:rFonts w:ascii="Aptos" w:hAnsi="Aptos"/>
          <w:sz w:val="20"/>
          <w:szCs w:val="20"/>
        </w:rPr>
      </w:pPr>
      <w:r w:rsidRPr="00FE7AB2">
        <w:rPr>
          <w:rFonts w:ascii="Aptos" w:hAnsi="Aptos"/>
          <w:sz w:val="20"/>
          <w:szCs w:val="20"/>
        </w:rPr>
        <w:t>1. The activities the Company undertakes are listed, and each is evaluated to determine the significance of its environmental aspects, using the Significance Scale set out in the Aspects and Impacts Register.</w:t>
      </w:r>
    </w:p>
    <w:p w14:paraId="69034883" w14:textId="77777777" w:rsidR="00CA440F" w:rsidRPr="00FE7AB2" w:rsidRDefault="00CA440F">
      <w:pPr>
        <w:rPr>
          <w:rFonts w:ascii="Aptos" w:hAnsi="Aptos"/>
          <w:sz w:val="20"/>
          <w:szCs w:val="20"/>
        </w:rPr>
      </w:pPr>
    </w:p>
    <w:p w14:paraId="3E01BDE1" w14:textId="77777777" w:rsidR="00CA440F" w:rsidRPr="00FE7AB2" w:rsidRDefault="00000000">
      <w:pPr>
        <w:rPr>
          <w:rFonts w:ascii="Aptos" w:hAnsi="Aptos"/>
          <w:sz w:val="20"/>
          <w:szCs w:val="20"/>
        </w:rPr>
      </w:pPr>
      <w:r w:rsidRPr="00FE7AB2">
        <w:rPr>
          <w:rFonts w:ascii="Aptos" w:hAnsi="Aptos"/>
          <w:sz w:val="20"/>
          <w:szCs w:val="20"/>
        </w:rPr>
        <w:t xml:space="preserve">2. Aspects assessed as significant are added to the Aspects and Impacts Register, and the environmental impacts arising from each are investigated </w:t>
      </w:r>
      <w:proofErr w:type="gramStart"/>
      <w:r w:rsidRPr="00FE7AB2">
        <w:rPr>
          <w:rFonts w:ascii="Aptos" w:hAnsi="Aptos"/>
          <w:sz w:val="20"/>
          <w:szCs w:val="20"/>
        </w:rPr>
        <w:t>and also</w:t>
      </w:r>
      <w:proofErr w:type="gramEnd"/>
      <w:r w:rsidRPr="00FE7AB2">
        <w:rPr>
          <w:rFonts w:ascii="Aptos" w:hAnsi="Aptos"/>
          <w:sz w:val="20"/>
          <w:szCs w:val="20"/>
        </w:rPr>
        <w:t xml:space="preserve"> added to the Register.</w:t>
      </w:r>
    </w:p>
    <w:p w14:paraId="63DE36FB" w14:textId="77777777" w:rsidR="00CA440F" w:rsidRPr="00FE7AB2" w:rsidRDefault="00CA440F">
      <w:pPr>
        <w:rPr>
          <w:rFonts w:ascii="Aptos" w:hAnsi="Aptos"/>
          <w:sz w:val="20"/>
          <w:szCs w:val="20"/>
        </w:rPr>
      </w:pPr>
    </w:p>
    <w:p w14:paraId="5EF017A5" w14:textId="77777777" w:rsidR="00CA440F" w:rsidRPr="00FE7AB2" w:rsidRDefault="00000000">
      <w:pPr>
        <w:rPr>
          <w:rFonts w:ascii="Aptos" w:hAnsi="Aptos"/>
          <w:sz w:val="20"/>
          <w:szCs w:val="20"/>
        </w:rPr>
      </w:pPr>
      <w:r w:rsidRPr="00FE7AB2">
        <w:rPr>
          <w:rFonts w:ascii="Aptos" w:hAnsi="Aptos"/>
          <w:sz w:val="20"/>
          <w:szCs w:val="20"/>
        </w:rPr>
        <w:t>3. A decision is made as to which impacts are significant; significant impacts are highlighted (coloured red) on the Register.</w:t>
      </w:r>
    </w:p>
    <w:p w14:paraId="3BC7F453" w14:textId="77777777" w:rsidR="00CA440F" w:rsidRPr="00FE7AB2" w:rsidRDefault="00CA440F">
      <w:pPr>
        <w:rPr>
          <w:rFonts w:ascii="Aptos" w:hAnsi="Aptos"/>
          <w:sz w:val="20"/>
          <w:szCs w:val="20"/>
        </w:rPr>
      </w:pPr>
    </w:p>
    <w:p w14:paraId="00F4F6C3" w14:textId="77777777" w:rsidR="00CA440F" w:rsidRPr="00FE7AB2" w:rsidRDefault="00000000">
      <w:pPr>
        <w:rPr>
          <w:rFonts w:ascii="Aptos" w:hAnsi="Aptos"/>
          <w:sz w:val="20"/>
          <w:szCs w:val="20"/>
        </w:rPr>
      </w:pPr>
      <w:r w:rsidRPr="00FE7AB2">
        <w:rPr>
          <w:rFonts w:ascii="Aptos" w:hAnsi="Aptos"/>
          <w:sz w:val="20"/>
          <w:szCs w:val="20"/>
        </w:rPr>
        <w:t>4. The significance of each significant impact is evaluated and the result recorded on the Register.</w:t>
      </w:r>
    </w:p>
    <w:p w14:paraId="50AB4BD0" w14:textId="77777777" w:rsidR="00CA440F" w:rsidRPr="00FE7AB2" w:rsidRDefault="00CA440F">
      <w:pPr>
        <w:rPr>
          <w:rFonts w:ascii="Aptos" w:hAnsi="Aptos"/>
          <w:sz w:val="20"/>
          <w:szCs w:val="20"/>
        </w:rPr>
      </w:pPr>
    </w:p>
    <w:p w14:paraId="56885483" w14:textId="77777777" w:rsidR="00CA440F" w:rsidRPr="00FE7AB2" w:rsidRDefault="00000000">
      <w:pPr>
        <w:rPr>
          <w:rFonts w:ascii="Aptos" w:hAnsi="Aptos"/>
          <w:sz w:val="20"/>
          <w:szCs w:val="20"/>
        </w:rPr>
      </w:pPr>
      <w:r w:rsidRPr="00FE7AB2">
        <w:rPr>
          <w:rFonts w:ascii="Aptos" w:hAnsi="Aptos"/>
          <w:sz w:val="20"/>
          <w:szCs w:val="20"/>
        </w:rPr>
        <w:t>5. Control measures are put in place to reduce the significance of each significant impact, and these are recorded on the Register. Specific procedures are documented where required.</w:t>
      </w:r>
    </w:p>
    <w:p w14:paraId="471F04C0" w14:textId="77777777" w:rsidR="00CA440F" w:rsidRPr="00FE7AB2" w:rsidRDefault="00CA440F">
      <w:pPr>
        <w:rPr>
          <w:rFonts w:ascii="Aptos" w:hAnsi="Aptos"/>
          <w:sz w:val="20"/>
          <w:szCs w:val="20"/>
        </w:rPr>
      </w:pPr>
    </w:p>
    <w:p w14:paraId="0C060774" w14:textId="77777777" w:rsidR="00CA440F" w:rsidRPr="00FE7AB2" w:rsidRDefault="00000000">
      <w:pPr>
        <w:rPr>
          <w:rFonts w:ascii="Aptos" w:hAnsi="Aptos"/>
          <w:sz w:val="20"/>
          <w:szCs w:val="20"/>
        </w:rPr>
      </w:pPr>
      <w:r w:rsidRPr="00FE7AB2">
        <w:rPr>
          <w:rFonts w:ascii="Aptos" w:hAnsi="Aptos"/>
          <w:sz w:val="20"/>
          <w:szCs w:val="20"/>
        </w:rPr>
        <w:t>6. Results, and any further plans arising, are discussed at management review meetings and considered as part of the Company's internal audit programme.</w:t>
      </w:r>
    </w:p>
    <w:p w14:paraId="5E58AE7A" w14:textId="77777777" w:rsidR="00CA440F" w:rsidRPr="00FE7AB2" w:rsidRDefault="00CA440F">
      <w:pPr>
        <w:rPr>
          <w:rFonts w:ascii="Aptos" w:hAnsi="Aptos"/>
          <w:sz w:val="20"/>
          <w:szCs w:val="20"/>
        </w:rPr>
      </w:pPr>
    </w:p>
    <w:p w14:paraId="0B2A6726" w14:textId="77777777" w:rsidR="00CA440F" w:rsidRPr="00FE7AB2" w:rsidRDefault="00000000">
      <w:pPr>
        <w:rPr>
          <w:rFonts w:ascii="Aptos" w:hAnsi="Aptos"/>
          <w:sz w:val="20"/>
          <w:szCs w:val="20"/>
        </w:rPr>
      </w:pPr>
      <w:r w:rsidRPr="00FE7AB2">
        <w:rPr>
          <w:rFonts w:ascii="Aptos" w:hAnsi="Aptos"/>
          <w:sz w:val="20"/>
          <w:szCs w:val="20"/>
        </w:rPr>
        <w:t>7. Any non-conformance identified (through internal audit, management review, incident or complaint) is addressed through corrective and preventive action, which is recorded and, where it changes the Company's assessment of an aspect or impact, fed back into the Register.</w:t>
      </w:r>
    </w:p>
    <w:p w14:paraId="74C3D4B3" w14:textId="77777777" w:rsidR="00CA440F" w:rsidRPr="00FE7AB2" w:rsidRDefault="00CA440F">
      <w:pPr>
        <w:rPr>
          <w:rFonts w:ascii="Aptos" w:hAnsi="Aptos"/>
          <w:sz w:val="20"/>
          <w:szCs w:val="20"/>
        </w:rPr>
      </w:pPr>
    </w:p>
    <w:p w14:paraId="17C3C433" w14:textId="77777777" w:rsidR="00CA440F" w:rsidRPr="00FE7AB2" w:rsidRDefault="00000000">
      <w:pPr>
        <w:rPr>
          <w:rFonts w:ascii="Aptos" w:hAnsi="Aptos"/>
          <w:sz w:val="20"/>
          <w:szCs w:val="20"/>
        </w:rPr>
      </w:pPr>
      <w:r w:rsidRPr="00FE7AB2">
        <w:rPr>
          <w:rFonts w:ascii="Aptos" w:hAnsi="Aptos"/>
          <w:b/>
          <w:sz w:val="20"/>
          <w:szCs w:val="20"/>
        </w:rPr>
        <w:t>Authorisation &amp; Responsibility:</w:t>
      </w:r>
    </w:p>
    <w:p w14:paraId="4C4AA507" w14:textId="77777777" w:rsidR="00CA440F" w:rsidRPr="00FE7AB2" w:rsidRDefault="00CA440F">
      <w:pPr>
        <w:rPr>
          <w:rFonts w:ascii="Aptos" w:hAnsi="Aptos"/>
          <w:sz w:val="20"/>
          <w:szCs w:val="20"/>
        </w:rPr>
      </w:pPr>
    </w:p>
    <w:p w14:paraId="66A9E8D7" w14:textId="77777777" w:rsidR="00CA440F" w:rsidRPr="00FE7AB2" w:rsidRDefault="00000000">
      <w:pPr>
        <w:rPr>
          <w:rFonts w:ascii="Aptos" w:hAnsi="Aptos"/>
          <w:sz w:val="20"/>
          <w:szCs w:val="20"/>
        </w:rPr>
      </w:pPr>
      <w:r w:rsidRPr="00FE7AB2">
        <w:rPr>
          <w:rFonts w:ascii="Aptos" w:hAnsi="Aptos"/>
          <w:sz w:val="20"/>
          <w:szCs w:val="20"/>
        </w:rPr>
        <w:t>Aspects and impacts are identified and assessed by the Process Owner (or a competent person nominated by the Process Owner). Significance ratings, and the control measures recorded against significant impacts, are reviewed and formally authorised by a Director before being relied upon. Additions or changes to the Aspects and Impacts Register are only made following this authorisation.</w:t>
      </w:r>
    </w:p>
    <w:p w14:paraId="1F565E25" w14:textId="77777777" w:rsidR="00CA440F" w:rsidRPr="00FE7AB2" w:rsidRDefault="00CA440F">
      <w:pPr>
        <w:rPr>
          <w:rFonts w:ascii="Aptos" w:hAnsi="Aptos"/>
          <w:sz w:val="20"/>
          <w:szCs w:val="20"/>
        </w:rPr>
      </w:pPr>
    </w:p>
    <w:p w14:paraId="4F666358" w14:textId="77777777" w:rsidR="00CA440F" w:rsidRPr="00FE7AB2" w:rsidRDefault="00000000">
      <w:pPr>
        <w:rPr>
          <w:rFonts w:ascii="Aptos" w:hAnsi="Aptos"/>
          <w:sz w:val="20"/>
          <w:szCs w:val="20"/>
        </w:rPr>
      </w:pPr>
      <w:r w:rsidRPr="00FE7AB2">
        <w:rPr>
          <w:rFonts w:ascii="Aptos" w:hAnsi="Aptos"/>
          <w:b/>
          <w:sz w:val="20"/>
          <w:szCs w:val="20"/>
        </w:rPr>
        <w:t>Communication:</w:t>
      </w:r>
    </w:p>
    <w:p w14:paraId="25FDFFC3" w14:textId="77777777" w:rsidR="00CA440F" w:rsidRPr="00FE7AB2" w:rsidRDefault="00CA440F">
      <w:pPr>
        <w:rPr>
          <w:rFonts w:ascii="Aptos" w:hAnsi="Aptos"/>
          <w:sz w:val="20"/>
          <w:szCs w:val="20"/>
        </w:rPr>
      </w:pPr>
    </w:p>
    <w:p w14:paraId="1C4998AF" w14:textId="77777777" w:rsidR="00CA440F" w:rsidRPr="00FE7AB2" w:rsidRDefault="00000000">
      <w:pPr>
        <w:rPr>
          <w:rFonts w:ascii="Aptos" w:hAnsi="Aptos"/>
          <w:sz w:val="20"/>
          <w:szCs w:val="20"/>
        </w:rPr>
      </w:pPr>
      <w:r w:rsidRPr="00FE7AB2">
        <w:rPr>
          <w:rFonts w:ascii="Aptos" w:hAnsi="Aptos"/>
          <w:sz w:val="20"/>
          <w:szCs w:val="20"/>
        </w:rPr>
        <w:t>Significant aspects, impacts and the control measures adopted are communicated to staff through induction, toolbox talks and supervisor briefings, in line with the Environmental &amp; Sustainability Policy. Where a significant aspect or impact is specific to a site or task, the relevant control measures are incorporated into the Method Statement and/or Site-Specific Risk Assessment for that job, so that they are communicated to the team, and to any sub-contractor engaged on the Company's behalf, before work commences.</w:t>
      </w:r>
    </w:p>
    <w:p w14:paraId="4E7337EE" w14:textId="77777777" w:rsidR="00CA440F" w:rsidRPr="00FE7AB2" w:rsidRDefault="00CA440F">
      <w:pPr>
        <w:rPr>
          <w:rFonts w:ascii="Aptos" w:hAnsi="Aptos"/>
          <w:sz w:val="20"/>
          <w:szCs w:val="20"/>
        </w:rPr>
      </w:pPr>
    </w:p>
    <w:p w14:paraId="353594CE" w14:textId="77777777" w:rsidR="00CA440F" w:rsidRPr="00FE7AB2" w:rsidRDefault="00000000">
      <w:pPr>
        <w:rPr>
          <w:rFonts w:ascii="Aptos" w:hAnsi="Aptos"/>
          <w:sz w:val="20"/>
          <w:szCs w:val="20"/>
        </w:rPr>
      </w:pPr>
      <w:r w:rsidRPr="00FE7AB2">
        <w:rPr>
          <w:rFonts w:ascii="Aptos" w:hAnsi="Aptos"/>
          <w:b/>
          <w:sz w:val="20"/>
          <w:szCs w:val="20"/>
        </w:rPr>
        <w:t>Records:</w:t>
      </w:r>
    </w:p>
    <w:p w14:paraId="639A7987" w14:textId="77777777" w:rsidR="00CA440F" w:rsidRPr="00FE7AB2" w:rsidRDefault="00CA440F">
      <w:pPr>
        <w:rPr>
          <w:rFonts w:ascii="Aptos" w:hAnsi="Aptos"/>
          <w:sz w:val="20"/>
          <w:szCs w:val="20"/>
        </w:rPr>
      </w:pPr>
    </w:p>
    <w:p w14:paraId="38350FF4" w14:textId="77777777" w:rsidR="00CA440F" w:rsidRPr="00FE7AB2" w:rsidRDefault="00000000">
      <w:pPr>
        <w:rPr>
          <w:rFonts w:ascii="Aptos" w:hAnsi="Aptos"/>
          <w:sz w:val="20"/>
          <w:szCs w:val="20"/>
        </w:rPr>
      </w:pPr>
      <w:r w:rsidRPr="00FE7AB2">
        <w:rPr>
          <w:rFonts w:ascii="Aptos" w:hAnsi="Aptos"/>
          <w:sz w:val="20"/>
          <w:szCs w:val="20"/>
        </w:rPr>
        <w:t>The Aspects and Impacts Register itself is the primary record of aspects, impacts, significance and controls. Briefings on significant aspects and controls are recorded (for example within induction records, toolbox talk registers, or job files) and retained in line with the Documents, Data and Records Procedure. Records of internal audits, management review and any corrective/preventive action are similarly retained.</w:t>
      </w:r>
    </w:p>
    <w:p w14:paraId="66B1CA4C" w14:textId="77777777" w:rsidR="00CA440F" w:rsidRPr="00FE7AB2" w:rsidRDefault="00CA440F">
      <w:pPr>
        <w:rPr>
          <w:rFonts w:ascii="Aptos" w:hAnsi="Aptos"/>
          <w:sz w:val="20"/>
          <w:szCs w:val="20"/>
        </w:rPr>
      </w:pPr>
    </w:p>
    <w:p w14:paraId="4DAAAA76" w14:textId="77777777" w:rsidR="00CA440F" w:rsidRPr="00FE7AB2" w:rsidRDefault="00000000">
      <w:pPr>
        <w:rPr>
          <w:rFonts w:ascii="Aptos" w:hAnsi="Aptos"/>
          <w:sz w:val="20"/>
          <w:szCs w:val="20"/>
        </w:rPr>
      </w:pPr>
      <w:r w:rsidRPr="00FE7AB2">
        <w:rPr>
          <w:rFonts w:ascii="Aptos" w:hAnsi="Aptos"/>
          <w:b/>
          <w:sz w:val="20"/>
          <w:szCs w:val="20"/>
        </w:rPr>
        <w:t>Review:</w:t>
      </w:r>
    </w:p>
    <w:p w14:paraId="275A5D71" w14:textId="77777777" w:rsidR="00CA440F" w:rsidRPr="00FE7AB2" w:rsidRDefault="00CA440F">
      <w:pPr>
        <w:rPr>
          <w:rFonts w:ascii="Aptos" w:hAnsi="Aptos"/>
          <w:sz w:val="20"/>
          <w:szCs w:val="20"/>
        </w:rPr>
      </w:pPr>
    </w:p>
    <w:p w14:paraId="50BF7318" w14:textId="77777777" w:rsidR="00CA440F" w:rsidRPr="00FE7AB2" w:rsidRDefault="00000000">
      <w:pPr>
        <w:rPr>
          <w:rFonts w:ascii="Aptos" w:hAnsi="Aptos"/>
          <w:sz w:val="20"/>
          <w:szCs w:val="20"/>
        </w:rPr>
      </w:pPr>
      <w:r w:rsidRPr="00FE7AB2">
        <w:rPr>
          <w:rFonts w:ascii="Aptos" w:hAnsi="Aptos"/>
          <w:sz w:val="20"/>
          <w:szCs w:val="20"/>
        </w:rPr>
        <w:t>The Aspects and Impacts Register is reviewed at least annually, alongside the Environmental &amp; Sustainability Policy, and whenever a new activity, service or significant change to operations is introduced. The effectiveness of this procedure itself is reviewed by the Process Owner/Director at least annually, and following any relevant internal audit finding, non-conformance, incident or management review outcome, to confirm that significant aspects continue to be identified and controlled effectively.</w:t>
      </w:r>
    </w:p>
    <w:p w14:paraId="5BAF3EA7" w14:textId="77777777" w:rsidR="00CA440F" w:rsidRPr="00FE7AB2" w:rsidRDefault="00CA440F">
      <w:pPr>
        <w:rPr>
          <w:rFonts w:ascii="Aptos" w:hAnsi="Aptos"/>
          <w:sz w:val="20"/>
          <w:szCs w:val="20"/>
        </w:rPr>
      </w:pPr>
    </w:p>
    <w:p w14:paraId="6D036BD3" w14:textId="77777777" w:rsidR="003B210A" w:rsidRPr="00FE7AB2" w:rsidRDefault="003B210A" w:rsidP="003B210A">
      <w:pPr>
        <w:jc w:val="center"/>
        <w:rPr>
          <w:rFonts w:ascii="Aptos" w:hAnsi="Aptos" w:cs="Arial"/>
          <w:b/>
          <w:bCs/>
          <w:sz w:val="20"/>
          <w:szCs w:val="20"/>
          <w:u w:val="single"/>
        </w:rPr>
      </w:pPr>
    </w:p>
    <w:p w14:paraId="374C71B8" w14:textId="77777777" w:rsidR="003B210A" w:rsidRPr="00FE7AB2" w:rsidRDefault="003B210A" w:rsidP="003B210A">
      <w:pPr>
        <w:jc w:val="center"/>
        <w:rPr>
          <w:rFonts w:ascii="Aptos" w:hAnsi="Aptos" w:cs="Arial"/>
          <w:b/>
          <w:bCs/>
          <w:sz w:val="20"/>
          <w:szCs w:val="20"/>
          <w:u w:val="single"/>
        </w:rPr>
      </w:pPr>
    </w:p>
    <w:p w14:paraId="0AB36142" w14:textId="77777777" w:rsidR="003B210A" w:rsidRPr="00FE7AB2" w:rsidRDefault="003B210A" w:rsidP="003B210A">
      <w:pPr>
        <w:jc w:val="center"/>
        <w:rPr>
          <w:rFonts w:ascii="Aptos" w:hAnsi="Aptos" w:cs="Arial"/>
          <w:b/>
          <w:bCs/>
          <w:sz w:val="20"/>
          <w:szCs w:val="20"/>
          <w:u w:val="single"/>
        </w:rPr>
      </w:pPr>
    </w:p>
    <w:p w14:paraId="1EA6EA69" w14:textId="77777777" w:rsidR="003B210A" w:rsidRPr="00FE7AB2" w:rsidRDefault="003B210A" w:rsidP="003B210A">
      <w:pPr>
        <w:jc w:val="center"/>
        <w:rPr>
          <w:rFonts w:ascii="Aptos" w:hAnsi="Aptos" w:cs="Arial"/>
          <w:b/>
          <w:bCs/>
          <w:sz w:val="20"/>
          <w:szCs w:val="20"/>
          <w:u w:val="single"/>
        </w:rPr>
      </w:pPr>
    </w:p>
    <w:p w14:paraId="047B71ED" w14:textId="77777777" w:rsidR="003B210A" w:rsidRPr="00FE7AB2" w:rsidRDefault="003B210A" w:rsidP="003B210A">
      <w:pPr>
        <w:jc w:val="center"/>
        <w:rPr>
          <w:rFonts w:ascii="Aptos" w:hAnsi="Aptos" w:cs="Arial"/>
          <w:b/>
          <w:bCs/>
          <w:sz w:val="20"/>
          <w:szCs w:val="20"/>
          <w:u w:val="single"/>
        </w:rPr>
      </w:pPr>
    </w:p>
    <w:p w14:paraId="0ECE31EB" w14:textId="77777777" w:rsidR="003B210A" w:rsidRPr="00FE7AB2" w:rsidRDefault="003B210A" w:rsidP="003B210A">
      <w:pPr>
        <w:jc w:val="center"/>
        <w:rPr>
          <w:rFonts w:ascii="Aptos" w:hAnsi="Aptos" w:cs="Arial"/>
          <w:b/>
          <w:bCs/>
          <w:sz w:val="20"/>
          <w:szCs w:val="20"/>
          <w:u w:val="single"/>
        </w:rPr>
      </w:pPr>
      <w:r w:rsidRPr="00FE7AB2">
        <w:rPr>
          <w:rFonts w:ascii="Aptos" w:hAnsi="Aptos" w:cs="Arial"/>
          <w:b/>
          <w:bCs/>
          <w:noProof/>
          <w:sz w:val="20"/>
          <w:szCs w:val="20"/>
          <w:u w:val="single"/>
        </w:rPr>
        <w:lastRenderedPageBreak/>
        <w:drawing>
          <wp:inline distT="0" distB="0" distL="0" distR="0" wp14:anchorId="3F7FAE9C" wp14:editId="2056E8F2">
            <wp:extent cx="5270500" cy="7088505"/>
            <wp:effectExtent l="0" t="0" r="0" b="0"/>
            <wp:docPr id="1424108787" name="Picture 1" descr="A diagram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108787" name="Picture 1" descr="A diagram of a diagram&#10;&#10;Description automatically generated"/>
                    <pic:cNvPicPr/>
                  </pic:nvPicPr>
                  <pic:blipFill>
                    <a:blip r:embed="rId7"/>
                    <a:stretch>
                      <a:fillRect/>
                    </a:stretch>
                  </pic:blipFill>
                  <pic:spPr>
                    <a:xfrm>
                      <a:off x="0" y="0"/>
                      <a:ext cx="5270500" cy="7088505"/>
                    </a:xfrm>
                    <a:prstGeom prst="rect">
                      <a:avLst/>
                    </a:prstGeom>
                  </pic:spPr>
                </pic:pic>
              </a:graphicData>
            </a:graphic>
          </wp:inline>
        </w:drawing>
      </w:r>
    </w:p>
    <w:p w14:paraId="175DCD47" w14:textId="77777777" w:rsidR="00CA440F" w:rsidRPr="00FE7AB2" w:rsidRDefault="00000000">
      <w:pPr>
        <w:rPr>
          <w:rFonts w:ascii="Aptos" w:hAnsi="Aptos"/>
          <w:sz w:val="20"/>
          <w:szCs w:val="20"/>
        </w:rPr>
      </w:pPr>
      <w:r w:rsidRPr="00FE7AB2">
        <w:rPr>
          <w:rFonts w:ascii="Aptos" w:hAnsi="Aptos"/>
          <w:b/>
          <w:sz w:val="20"/>
          <w:szCs w:val="20"/>
        </w:rPr>
        <w:t>Document Control:</w:t>
      </w:r>
    </w:p>
    <w:p w14:paraId="0498EC85" w14:textId="77777777" w:rsidR="00CA440F" w:rsidRPr="00FE7AB2" w:rsidRDefault="00CA440F">
      <w:pPr>
        <w:rPr>
          <w:rFonts w:ascii="Aptos" w:hAnsi="Aptos"/>
          <w:sz w:val="20"/>
          <w:szCs w:val="20"/>
        </w:rPr>
      </w:pPr>
    </w:p>
    <w:p w14:paraId="79B667FB" w14:textId="77777777" w:rsidR="00CA440F" w:rsidRPr="00FE7AB2" w:rsidRDefault="00000000">
      <w:pPr>
        <w:rPr>
          <w:rFonts w:ascii="Aptos" w:hAnsi="Aptos"/>
          <w:sz w:val="20"/>
          <w:szCs w:val="20"/>
        </w:rPr>
      </w:pPr>
      <w:r w:rsidRPr="00FE7AB2">
        <w:rPr>
          <w:rFonts w:ascii="Aptos" w:hAnsi="Aptos"/>
          <w:sz w:val="20"/>
          <w:szCs w:val="20"/>
        </w:rPr>
        <w:t xml:space="preserve">This procedure is communicated to relevant staff, reviewed at least annually or sooner following legislative change, incidents or significant operational changes, and approved by a </w:t>
      </w:r>
      <w:proofErr w:type="gramStart"/>
      <w:r w:rsidRPr="00FE7AB2">
        <w:rPr>
          <w:rFonts w:ascii="Aptos" w:hAnsi="Aptos"/>
          <w:sz w:val="20"/>
          <w:szCs w:val="20"/>
        </w:rPr>
        <w:t>Director</w:t>
      </w:r>
      <w:proofErr w:type="gramEnd"/>
      <w:r w:rsidRPr="00FE7AB2">
        <w:rPr>
          <w:rFonts w:ascii="Aptos" w:hAnsi="Aptos"/>
          <w:sz w:val="20"/>
          <w:szCs w:val="20"/>
        </w:rPr>
        <w:t>.</w:t>
      </w:r>
    </w:p>
    <w:p w14:paraId="65BFF4D4" w14:textId="77777777" w:rsidR="00CA440F" w:rsidRPr="00FE7AB2" w:rsidRDefault="00CA440F">
      <w:pPr>
        <w:rPr>
          <w:rFonts w:ascii="Aptos" w:hAnsi="Aptos"/>
          <w:sz w:val="20"/>
          <w:szCs w:val="20"/>
        </w:rPr>
      </w:pPr>
    </w:p>
    <w:tbl>
      <w:tblPr>
        <w:tblW w:w="82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22"/>
        <w:gridCol w:w="7068"/>
      </w:tblGrid>
      <w:tr w:rsidR="00077058" w:rsidRPr="00FE7AB2" w14:paraId="0A45F89E" w14:textId="77777777" w:rsidTr="000B3656">
        <w:trPr>
          <w:trHeight w:val="1237"/>
          <w:jc w:val="center"/>
        </w:trPr>
        <w:tc>
          <w:tcPr>
            <w:tcW w:w="1222" w:type="dxa"/>
            <w:tcBorders>
              <w:bottom w:val="dotted" w:sz="4" w:space="0" w:color="000000"/>
              <w:right w:val="dotted" w:sz="4" w:space="0" w:color="000000"/>
            </w:tcBorders>
            <w:vAlign w:val="center"/>
          </w:tcPr>
          <w:p w14:paraId="10205165" w14:textId="77777777" w:rsidR="00000000" w:rsidRPr="00FE7AB2" w:rsidRDefault="00000000" w:rsidP="000B3656">
            <w:pPr>
              <w:rPr>
                <w:rFonts w:ascii="Aptos" w:eastAsia="Georgia" w:hAnsi="Aptos" w:cstheme="majorHAnsi"/>
                <w:sz w:val="20"/>
                <w:szCs w:val="20"/>
              </w:rPr>
            </w:pPr>
            <w:r w:rsidRPr="00FE7AB2">
              <w:rPr>
                <w:rFonts w:ascii="Aptos" w:eastAsia="Georgia" w:hAnsi="Aptos" w:cstheme="majorHAnsi"/>
                <w:sz w:val="20"/>
                <w:szCs w:val="20"/>
              </w:rPr>
              <w:t>Signed</w:t>
            </w:r>
          </w:p>
        </w:tc>
        <w:tc>
          <w:tcPr>
            <w:tcW w:w="7068" w:type="dxa"/>
            <w:tcBorders>
              <w:left w:val="dotted" w:sz="4" w:space="0" w:color="000000"/>
              <w:bottom w:val="dotted" w:sz="4" w:space="0" w:color="000000"/>
            </w:tcBorders>
            <w:vAlign w:val="center"/>
          </w:tcPr>
          <w:p w14:paraId="42DF4424" w14:textId="77777777" w:rsidR="00CA440F" w:rsidRPr="00FE7AB2" w:rsidRDefault="00CA440F">
            <w:pPr>
              <w:rPr>
                <w:rFonts w:ascii="Aptos" w:hAnsi="Aptos"/>
                <w:sz w:val="20"/>
                <w:szCs w:val="20"/>
              </w:rPr>
            </w:pPr>
          </w:p>
        </w:tc>
      </w:tr>
      <w:tr w:rsidR="00077058" w:rsidRPr="00FE7AB2" w14:paraId="65AB6199" w14:textId="77777777" w:rsidTr="000B3656">
        <w:trPr>
          <w:trHeight w:val="567"/>
          <w:jc w:val="center"/>
        </w:trPr>
        <w:tc>
          <w:tcPr>
            <w:tcW w:w="1222" w:type="dxa"/>
            <w:tcBorders>
              <w:top w:val="dotted" w:sz="4" w:space="0" w:color="000000"/>
              <w:bottom w:val="dotted" w:sz="4" w:space="0" w:color="000000"/>
              <w:right w:val="dotted" w:sz="4" w:space="0" w:color="000000"/>
            </w:tcBorders>
            <w:vAlign w:val="center"/>
          </w:tcPr>
          <w:p w14:paraId="395F6937" w14:textId="77777777" w:rsidR="00000000" w:rsidRPr="00FE7AB2" w:rsidRDefault="00000000" w:rsidP="000B3656">
            <w:pPr>
              <w:rPr>
                <w:rFonts w:ascii="Aptos" w:eastAsia="Georgia" w:hAnsi="Aptos" w:cstheme="majorHAnsi"/>
                <w:sz w:val="20"/>
                <w:szCs w:val="20"/>
              </w:rPr>
            </w:pPr>
            <w:r w:rsidRPr="00FE7AB2">
              <w:rPr>
                <w:rFonts w:ascii="Aptos" w:eastAsia="Georgia" w:hAnsi="Aptos" w:cstheme="majorHAnsi"/>
                <w:sz w:val="20"/>
                <w:szCs w:val="20"/>
              </w:rPr>
              <w:lastRenderedPageBreak/>
              <w:t>Name</w:t>
            </w:r>
          </w:p>
        </w:tc>
        <w:tc>
          <w:tcPr>
            <w:tcW w:w="7068" w:type="dxa"/>
            <w:tcBorders>
              <w:top w:val="dotted" w:sz="4" w:space="0" w:color="000000"/>
              <w:left w:val="dotted" w:sz="4" w:space="0" w:color="000000"/>
              <w:bottom w:val="dotted" w:sz="4" w:space="0" w:color="000000"/>
            </w:tcBorders>
            <w:vAlign w:val="center"/>
          </w:tcPr>
          <w:p w14:paraId="1C543614" w14:textId="77777777" w:rsidR="00CA440F" w:rsidRPr="00FE7AB2" w:rsidRDefault="00CA440F">
            <w:pPr>
              <w:rPr>
                <w:rFonts w:ascii="Aptos" w:hAnsi="Aptos"/>
                <w:sz w:val="20"/>
                <w:szCs w:val="20"/>
              </w:rPr>
            </w:pPr>
          </w:p>
        </w:tc>
      </w:tr>
      <w:tr w:rsidR="00077058" w:rsidRPr="00FE7AB2" w14:paraId="0446BCF0" w14:textId="77777777" w:rsidTr="000B3656">
        <w:trPr>
          <w:trHeight w:val="567"/>
          <w:jc w:val="center"/>
        </w:trPr>
        <w:tc>
          <w:tcPr>
            <w:tcW w:w="1222" w:type="dxa"/>
            <w:tcBorders>
              <w:top w:val="dotted" w:sz="4" w:space="0" w:color="000000"/>
              <w:bottom w:val="dotted" w:sz="4" w:space="0" w:color="000000"/>
              <w:right w:val="dotted" w:sz="4" w:space="0" w:color="000000"/>
            </w:tcBorders>
            <w:vAlign w:val="center"/>
          </w:tcPr>
          <w:p w14:paraId="7ACC1D98" w14:textId="77777777" w:rsidR="00000000" w:rsidRPr="00FE7AB2" w:rsidRDefault="00000000" w:rsidP="000B3656">
            <w:pPr>
              <w:rPr>
                <w:rFonts w:ascii="Aptos" w:eastAsia="Georgia" w:hAnsi="Aptos" w:cstheme="majorHAnsi"/>
                <w:sz w:val="20"/>
                <w:szCs w:val="20"/>
              </w:rPr>
            </w:pPr>
            <w:r w:rsidRPr="00FE7AB2">
              <w:rPr>
                <w:rFonts w:ascii="Aptos" w:eastAsia="Georgia" w:hAnsi="Aptos" w:cstheme="majorHAnsi"/>
                <w:sz w:val="20"/>
                <w:szCs w:val="20"/>
              </w:rPr>
              <w:t>Position</w:t>
            </w:r>
          </w:p>
        </w:tc>
        <w:tc>
          <w:tcPr>
            <w:tcW w:w="7068" w:type="dxa"/>
            <w:tcBorders>
              <w:top w:val="dotted" w:sz="4" w:space="0" w:color="000000"/>
              <w:left w:val="dotted" w:sz="4" w:space="0" w:color="000000"/>
              <w:bottom w:val="dotted" w:sz="4" w:space="0" w:color="000000"/>
            </w:tcBorders>
            <w:vAlign w:val="center"/>
          </w:tcPr>
          <w:p w14:paraId="03984975" w14:textId="77777777" w:rsidR="00000000" w:rsidRPr="00FE7AB2" w:rsidRDefault="00000000" w:rsidP="000B3656">
            <w:pPr>
              <w:rPr>
                <w:rFonts w:ascii="Aptos" w:eastAsia="Georgia" w:hAnsi="Aptos" w:cstheme="majorHAnsi"/>
                <w:sz w:val="20"/>
                <w:szCs w:val="20"/>
              </w:rPr>
            </w:pPr>
            <w:r w:rsidRPr="00FE7AB2">
              <w:rPr>
                <w:rFonts w:ascii="Aptos" w:eastAsia="Georgia" w:hAnsi="Aptos" w:cstheme="majorHAnsi"/>
                <w:sz w:val="20"/>
                <w:szCs w:val="20"/>
              </w:rPr>
              <w:t>Director</w:t>
            </w:r>
          </w:p>
        </w:tc>
      </w:tr>
      <w:tr w:rsidR="00077058" w:rsidRPr="00FE7AB2" w14:paraId="531B2D8D" w14:textId="77777777" w:rsidTr="000B3656">
        <w:trPr>
          <w:trHeight w:val="567"/>
          <w:jc w:val="center"/>
        </w:trPr>
        <w:tc>
          <w:tcPr>
            <w:tcW w:w="1222" w:type="dxa"/>
            <w:tcBorders>
              <w:top w:val="dotted" w:sz="4" w:space="0" w:color="000000"/>
              <w:right w:val="dotted" w:sz="4" w:space="0" w:color="000000"/>
            </w:tcBorders>
            <w:vAlign w:val="center"/>
          </w:tcPr>
          <w:p w14:paraId="28CAF5D7" w14:textId="77777777" w:rsidR="00000000" w:rsidRPr="00FE7AB2" w:rsidRDefault="00000000" w:rsidP="000B3656">
            <w:pPr>
              <w:rPr>
                <w:rFonts w:ascii="Aptos" w:eastAsia="Georgia" w:hAnsi="Aptos" w:cstheme="majorHAnsi"/>
                <w:sz w:val="20"/>
                <w:szCs w:val="20"/>
              </w:rPr>
            </w:pPr>
            <w:r w:rsidRPr="00FE7AB2">
              <w:rPr>
                <w:rFonts w:ascii="Aptos" w:eastAsia="Georgia" w:hAnsi="Aptos" w:cstheme="majorHAnsi"/>
                <w:sz w:val="20"/>
                <w:szCs w:val="20"/>
              </w:rPr>
              <w:t>Date</w:t>
            </w:r>
          </w:p>
        </w:tc>
        <w:tc>
          <w:tcPr>
            <w:tcW w:w="7068" w:type="dxa"/>
            <w:tcBorders>
              <w:top w:val="dotted" w:sz="4" w:space="0" w:color="000000"/>
              <w:left w:val="dotted" w:sz="4" w:space="0" w:color="000000"/>
            </w:tcBorders>
            <w:vAlign w:val="center"/>
          </w:tcPr>
          <w:p w14:paraId="0D460ADB" w14:textId="77777777" w:rsidR="00CA440F" w:rsidRPr="00FE7AB2" w:rsidRDefault="00CA440F">
            <w:pPr>
              <w:rPr>
                <w:rFonts w:ascii="Aptos" w:hAnsi="Aptos"/>
                <w:sz w:val="20"/>
                <w:szCs w:val="20"/>
              </w:rPr>
            </w:pPr>
          </w:p>
        </w:tc>
      </w:tr>
    </w:tbl>
    <w:p w14:paraId="54AF6AB0" w14:textId="77777777" w:rsidR="0007416A" w:rsidRPr="00FE7AB2" w:rsidRDefault="0007416A">
      <w:pPr>
        <w:rPr>
          <w:rFonts w:ascii="Aptos" w:hAnsi="Aptos"/>
          <w:sz w:val="20"/>
          <w:szCs w:val="20"/>
        </w:rPr>
      </w:pPr>
    </w:p>
    <w:sectPr w:rsidR="0007416A" w:rsidRPr="00FE7AB2" w:rsidSect="00D206BB">
      <w:headerReference w:type="even" r:id="rId8"/>
      <w:headerReference w:type="default" r:id="rId9"/>
      <w:footerReference w:type="even" r:id="rId10"/>
      <w:footerReference w:type="default" r:id="rId11"/>
      <w:headerReference w:type="first" r:id="rId12"/>
      <w:footerReference w:type="first" r:id="rId13"/>
      <w:pgSz w:w="11900" w:h="16840"/>
      <w:pgMar w:top="56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3E0924C" w14:textId="77777777" w:rsidR="0007416A" w:rsidRDefault="0007416A" w:rsidP="00B202A9">
      <w:r>
        <w:separator/>
      </w:r>
    </w:p>
  </w:endnote>
  <w:endnote w:type="continuationSeparator" w:id="0">
    <w:p w14:paraId="012257F0" w14:textId="77777777" w:rsidR="0007416A" w:rsidRDefault="0007416A" w:rsidP="00B202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C5E75C" w14:textId="77777777" w:rsidR="00FE7AB2" w:rsidRDefault="00FE7A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F40E98" w14:textId="53595960" w:rsidR="00FE7AB2" w:rsidRPr="00BA216F" w:rsidRDefault="00FE7AB2" w:rsidP="00FE7AB2">
    <w:pPr>
      <w:rPr>
        <w:rFonts w:ascii="Aptos" w:hAnsi="Aptos"/>
        <w:color w:val="FF0000"/>
        <w:sz w:val="15"/>
        <w:szCs w:val="15"/>
      </w:rPr>
    </w:pPr>
    <w:r w:rsidRPr="00BA216F">
      <w:rPr>
        <w:rFonts w:ascii="Aptos" w:hAnsi="Aptos"/>
        <w:color w:val="FF0000"/>
        <w:sz w:val="15"/>
        <w:szCs w:val="15"/>
      </w:rPr>
      <w:t xml:space="preserve">[COMPANY NAME] </w:t>
    </w:r>
    <w:r>
      <w:rPr>
        <w:rFonts w:ascii="Aptos" w:hAnsi="Aptos"/>
        <w:sz w:val="15"/>
        <w:szCs w:val="15"/>
      </w:rPr>
      <w:t>Aspects and Impacts</w:t>
    </w:r>
    <w:r>
      <w:rPr>
        <w:rFonts w:ascii="Aptos" w:hAnsi="Aptos"/>
        <w:sz w:val="15"/>
        <w:szCs w:val="15"/>
      </w:rPr>
      <w:t xml:space="preserve"> Procedure</w:t>
    </w:r>
    <w:r w:rsidRPr="002E5DC7">
      <w:rPr>
        <w:rFonts w:ascii="Aptos" w:hAnsi="Aptos"/>
        <w:sz w:val="15"/>
        <w:szCs w:val="15"/>
      </w:rPr>
      <w:t xml:space="preserve"> – </w:t>
    </w:r>
    <w:r w:rsidRPr="002E5DC7">
      <w:rPr>
        <w:rFonts w:ascii="Aptos" w:hAnsi="Aptos"/>
        <w:sz w:val="15"/>
        <w:szCs w:val="15"/>
      </w:rPr>
      <w:t>ARB-P</w:t>
    </w:r>
    <w:r>
      <w:rPr>
        <w:rFonts w:ascii="Aptos" w:hAnsi="Aptos"/>
        <w:sz w:val="15"/>
        <w:szCs w:val="15"/>
      </w:rPr>
      <w:t>ROC</w:t>
    </w:r>
    <w:r w:rsidRPr="002E5DC7">
      <w:rPr>
        <w:rFonts w:ascii="Aptos" w:hAnsi="Aptos"/>
        <w:sz w:val="15"/>
        <w:szCs w:val="15"/>
      </w:rPr>
      <w:t>-0</w:t>
    </w:r>
    <w:r>
      <w:rPr>
        <w:rFonts w:ascii="Aptos" w:hAnsi="Aptos"/>
        <w:sz w:val="15"/>
        <w:szCs w:val="15"/>
      </w:rPr>
      <w:t>4</w:t>
    </w:r>
    <w:r>
      <w:rPr>
        <w:rFonts w:ascii="Aptos" w:hAnsi="Aptos"/>
        <w:sz w:val="15"/>
        <w:szCs w:val="15"/>
      </w:rPr>
      <w:t xml:space="preserve">- </w:t>
    </w:r>
    <w:r w:rsidRPr="002E5DC7">
      <w:rPr>
        <w:rFonts w:ascii="Aptos" w:hAnsi="Aptos"/>
        <w:color w:val="FF0000"/>
        <w:sz w:val="15"/>
        <w:szCs w:val="15"/>
      </w:rPr>
      <w:t>V</w:t>
    </w:r>
    <w:r w:rsidRPr="00BA216F">
      <w:rPr>
        <w:rFonts w:ascii="Aptos" w:hAnsi="Aptos"/>
        <w:color w:val="FF0000"/>
        <w:sz w:val="15"/>
        <w:szCs w:val="15"/>
      </w:rPr>
      <w:t>ersion: [VERSION]</w:t>
    </w:r>
    <w:r>
      <w:rPr>
        <w:rFonts w:ascii="Aptos" w:hAnsi="Aptos"/>
        <w:color w:val="FF0000"/>
        <w:sz w:val="15"/>
        <w:szCs w:val="15"/>
      </w:rPr>
      <w:t xml:space="preserve"> -</w:t>
    </w:r>
    <w:r w:rsidRPr="00BA216F">
      <w:rPr>
        <w:rFonts w:ascii="Aptos" w:hAnsi="Aptos"/>
        <w:color w:val="FF0000"/>
        <w:sz w:val="15"/>
        <w:szCs w:val="15"/>
      </w:rPr>
      <w:t xml:space="preserve"> Date Issued: [DATE]   Review Date: [REVIEW DATE]</w:t>
    </w:r>
  </w:p>
  <w:p w14:paraId="54FB819A" w14:textId="73C5C288" w:rsidR="000B3974" w:rsidRPr="00FE7AB2" w:rsidRDefault="00FE7AB2" w:rsidP="00FE7AB2">
    <w:pPr>
      <w:rPr>
        <w:rFonts w:ascii="Aptos Display" w:hAnsi="Aptos Display"/>
        <w:color w:val="FF0000"/>
        <w:sz w:val="16"/>
        <w:szCs w:val="16"/>
      </w:rPr>
    </w:pPr>
    <w:r w:rsidRPr="00F179ED">
      <w:rPr>
        <w:rFonts w:ascii="Aptos Display" w:hAnsi="Aptos Display"/>
        <w:color w:val="FF0000"/>
        <w:sz w:val="16"/>
        <w:szCs w:val="16"/>
      </w:rPr>
      <w:t>Not controlled when printed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49458A" w14:textId="77777777" w:rsidR="00FE7AB2" w:rsidRDefault="00FE7A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1669119" w14:textId="77777777" w:rsidR="0007416A" w:rsidRDefault="0007416A" w:rsidP="00B202A9">
      <w:r>
        <w:separator/>
      </w:r>
    </w:p>
  </w:footnote>
  <w:footnote w:type="continuationSeparator" w:id="0">
    <w:p w14:paraId="17176F06" w14:textId="77777777" w:rsidR="0007416A" w:rsidRDefault="0007416A" w:rsidP="00B202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956987" w14:textId="77777777" w:rsidR="00FE7AB2" w:rsidRDefault="00FE7A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4F977B" w14:textId="06FD7A7B" w:rsidR="00D11498" w:rsidRDefault="00FE7AB2" w:rsidP="000B3974">
    <w:pPr>
      <w:pStyle w:val="Header"/>
    </w:pPr>
    <w:r w:rsidRPr="00F179ED">
      <w:rPr>
        <w:rFonts w:ascii="Aptos Display" w:hAnsi="Aptos Display"/>
        <w:color w:val="FF0000"/>
        <w:sz w:val="20"/>
        <w:szCs w:val="20"/>
      </w:rPr>
      <w:t>LOGO [Insert Company Logo Here]</w:t>
    </w:r>
  </w:p>
  <w:p w14:paraId="27730D7F" w14:textId="77777777" w:rsidR="00D11498" w:rsidRDefault="00D11498" w:rsidP="000B397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ACBFF7" w14:textId="77777777" w:rsidR="00FE7AB2" w:rsidRDefault="00FE7A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A146D2D"/>
    <w:multiLevelType w:val="hybridMultilevel"/>
    <w:tmpl w:val="41CCA8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7756746"/>
    <w:multiLevelType w:val="hybridMultilevel"/>
    <w:tmpl w:val="7D8AA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BA47872"/>
    <w:multiLevelType w:val="hybridMultilevel"/>
    <w:tmpl w:val="E30CFC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AE85AE7"/>
    <w:multiLevelType w:val="hybridMultilevel"/>
    <w:tmpl w:val="213A0A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B9E31CB"/>
    <w:multiLevelType w:val="hybridMultilevel"/>
    <w:tmpl w:val="D104102C"/>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E2B19D0"/>
    <w:multiLevelType w:val="hybridMultilevel"/>
    <w:tmpl w:val="F3A001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FBA492B"/>
    <w:multiLevelType w:val="hybridMultilevel"/>
    <w:tmpl w:val="730E83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7968496">
    <w:abstractNumId w:val="2"/>
  </w:num>
  <w:num w:numId="2" w16cid:durableId="201359140">
    <w:abstractNumId w:val="5"/>
  </w:num>
  <w:num w:numId="3" w16cid:durableId="977300903">
    <w:abstractNumId w:val="1"/>
  </w:num>
  <w:num w:numId="4" w16cid:durableId="1962372729">
    <w:abstractNumId w:val="0"/>
  </w:num>
  <w:num w:numId="5" w16cid:durableId="2097745601">
    <w:abstractNumId w:val="3"/>
  </w:num>
  <w:num w:numId="6" w16cid:durableId="156193923">
    <w:abstractNumId w:val="4"/>
  </w:num>
  <w:num w:numId="7" w16cid:durableId="1498225920">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2A9"/>
    <w:rsid w:val="000109B0"/>
    <w:rsid w:val="0007416A"/>
    <w:rsid w:val="000B3974"/>
    <w:rsid w:val="001617A4"/>
    <w:rsid w:val="003B210A"/>
    <w:rsid w:val="00454869"/>
    <w:rsid w:val="00463EAC"/>
    <w:rsid w:val="004B5F1B"/>
    <w:rsid w:val="004F065C"/>
    <w:rsid w:val="0052305F"/>
    <w:rsid w:val="00553D9B"/>
    <w:rsid w:val="00574533"/>
    <w:rsid w:val="005D3129"/>
    <w:rsid w:val="007945D4"/>
    <w:rsid w:val="00856E6C"/>
    <w:rsid w:val="00986BC6"/>
    <w:rsid w:val="00B202A9"/>
    <w:rsid w:val="00B42471"/>
    <w:rsid w:val="00C74F02"/>
    <w:rsid w:val="00C750A8"/>
    <w:rsid w:val="00CA440F"/>
    <w:rsid w:val="00D11498"/>
    <w:rsid w:val="00D206BB"/>
    <w:rsid w:val="00E35141"/>
    <w:rsid w:val="00F14D60"/>
    <w:rsid w:val="00F36BCE"/>
    <w:rsid w:val="00FE7AB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57DA15"/>
  <w14:defaultImageDpi w14:val="300"/>
  <w15:docId w15:val="{16A6F503-4BAF-3749-BA98-2502DF5B8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D3129"/>
    <w:rPr>
      <w:rFonts w:ascii="Lucida Grande" w:hAnsi="Lucida Grande"/>
      <w:sz w:val="18"/>
      <w:szCs w:val="18"/>
    </w:rPr>
  </w:style>
  <w:style w:type="character" w:customStyle="1" w:styleId="BalloonTextChar">
    <w:name w:val="Balloon Text Char"/>
    <w:basedOn w:val="DefaultParagraphFont"/>
    <w:link w:val="BalloonText"/>
    <w:uiPriority w:val="99"/>
    <w:semiHidden/>
    <w:rsid w:val="005D3129"/>
    <w:rPr>
      <w:rFonts w:ascii="Lucida Grande" w:hAnsi="Lucida Grande"/>
      <w:sz w:val="18"/>
      <w:szCs w:val="18"/>
    </w:rPr>
  </w:style>
  <w:style w:type="paragraph" w:styleId="Header">
    <w:name w:val="header"/>
    <w:basedOn w:val="Normal"/>
    <w:link w:val="HeaderChar"/>
    <w:uiPriority w:val="99"/>
    <w:unhideWhenUsed/>
    <w:rsid w:val="00B202A9"/>
    <w:pPr>
      <w:tabs>
        <w:tab w:val="center" w:pos="4680"/>
        <w:tab w:val="right" w:pos="9360"/>
      </w:tabs>
    </w:pPr>
  </w:style>
  <w:style w:type="character" w:customStyle="1" w:styleId="HeaderChar">
    <w:name w:val="Header Char"/>
    <w:basedOn w:val="DefaultParagraphFont"/>
    <w:link w:val="Header"/>
    <w:uiPriority w:val="99"/>
    <w:rsid w:val="00B202A9"/>
  </w:style>
  <w:style w:type="paragraph" w:styleId="Footer">
    <w:name w:val="footer"/>
    <w:basedOn w:val="Normal"/>
    <w:link w:val="FooterChar"/>
    <w:uiPriority w:val="99"/>
    <w:unhideWhenUsed/>
    <w:rsid w:val="00B202A9"/>
    <w:pPr>
      <w:tabs>
        <w:tab w:val="center" w:pos="4680"/>
        <w:tab w:val="right" w:pos="9360"/>
      </w:tabs>
    </w:pPr>
  </w:style>
  <w:style w:type="character" w:customStyle="1" w:styleId="FooterChar">
    <w:name w:val="Footer Char"/>
    <w:basedOn w:val="DefaultParagraphFont"/>
    <w:link w:val="Footer"/>
    <w:uiPriority w:val="99"/>
    <w:rsid w:val="00B202A9"/>
  </w:style>
  <w:style w:type="character" w:styleId="Hyperlink">
    <w:name w:val="Hyperlink"/>
    <w:basedOn w:val="DefaultParagraphFont"/>
    <w:uiPriority w:val="99"/>
    <w:unhideWhenUsed/>
    <w:rsid w:val="00986BC6"/>
    <w:rPr>
      <w:color w:val="0000FF" w:themeColor="hyperlink"/>
      <w:u w:val="single"/>
    </w:rPr>
  </w:style>
  <w:style w:type="character" w:styleId="UnresolvedMention">
    <w:name w:val="Unresolved Mention"/>
    <w:basedOn w:val="DefaultParagraphFont"/>
    <w:uiPriority w:val="99"/>
    <w:semiHidden/>
    <w:unhideWhenUsed/>
    <w:rsid w:val="00986BC6"/>
    <w:rPr>
      <w:color w:val="605E5C"/>
      <w:shd w:val="clear" w:color="auto" w:fill="E1DFDD"/>
    </w:rPr>
  </w:style>
  <w:style w:type="table" w:styleId="TableGrid">
    <w:name w:val="Table Grid"/>
    <w:basedOn w:val="TableNormal"/>
    <w:rsid w:val="00454869"/>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ophierogers/Dropbox%20(HRG)/COMPANY%20NET%20(S)/LOGO%20and%20Stationery/HRG%20TS%20-%20Word%20Template%20A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HRG TS - Word Template A4.dotx</Template>
  <TotalTime>1</TotalTime>
  <Pages>4</Pages>
  <Words>679</Words>
  <Characters>3679</Characters>
  <Application>Microsoft Office Word</Application>
  <DocSecurity>0</DocSecurity>
  <Lines>175</Lines>
  <Paragraphs>62</Paragraphs>
  <ScaleCrop>false</ScaleCrop>
  <Company>C</Company>
  <LinksUpToDate>false</LinksUpToDate>
  <CharactersWithSpaces>4296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Henri Ghijben</dc:creator>
  <cp:keywords/>
  <dc:description/>
  <cp:lastModifiedBy>Sophie Rogers</cp:lastModifiedBy>
  <cp:revision>2</cp:revision>
  <cp:lastPrinted>2019-06-10T12:42:00Z</cp:lastPrinted>
  <dcterms:created xsi:type="dcterms:W3CDTF">2026-09-02T08:30:00Z</dcterms:created>
  <dcterms:modified xsi:type="dcterms:W3CDTF">2026-09-02T08:30:00Z</dcterms:modified>
</cp:coreProperties>
</file>