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A495B" w14:textId="3294BFB9" w:rsidR="00B04499" w:rsidRPr="004C3832" w:rsidRDefault="00000000" w:rsidP="004C3832">
      <w:pPr>
        <w:spacing w:after="0"/>
        <w:jc w:val="center"/>
        <w:rPr>
          <w:rFonts w:ascii="Aptos Display" w:hAnsi="Aptos Display"/>
          <w:b/>
          <w:bCs/>
          <w:color w:val="FF0000"/>
          <w:sz w:val="20"/>
          <w:szCs w:val="20"/>
          <w:u w:val="single"/>
        </w:rPr>
      </w:pPr>
      <w:r w:rsidRPr="004C3832">
        <w:rPr>
          <w:rFonts w:ascii="Aptos" w:hAnsi="Aptos" w:eastAsia="Aptos" w:cs="Aptos"/>
          <w:b/>
          <w:bCs/>
          <w:color w:val="FF0000"/>
          <w:sz w:val="20"/>
          <w:szCs w:val="20"/>
          <w:u w:val="single"/>
        </w:rPr>
        <w:t>COMPANY</w:t>
      </w:r>
    </w:p>
    <w:p w14:paraId="4C4CE43A" w14:textId="77777777" w:rsidR="00B04499" w:rsidRPr="004C3832" w:rsidRDefault="00000000" w:rsidP="004C3832">
      <w:pPr>
        <w:spacing w:after="0"/>
        <w:jc w:val="center"/>
        <w:rPr>
          <w:rFonts w:ascii="Aptos Display" w:hAnsi="Aptos Display"/>
          <w:sz w:val="20"/>
          <w:szCs w:val="20"/>
          <w:u w:val="single"/>
        </w:rPr>
      </w:pPr>
      <w:r w:rsidRPr="004C3832">
        <w:rPr>
          <w:rFonts w:ascii="Aptos" w:hAnsi="Aptos" w:eastAsia="Aptos" w:cs="Aptos"/>
          <w:sz w:val="20"/>
          <w:szCs w:val="20"/>
          <w:u w:val="single"/>
        </w:rPr>
        <w:t>GENERIC RISK ASSESSMENT (GRA) – FIRST AID PROVISION</w:t>
      </w:r>
      <w:r w:rsidRPr="004C3832">
        <w:rPr>
          <w:rFonts w:ascii="Aptos" w:hAnsi="Aptos" w:eastAsia="Aptos" w:cs="Aptos"/>
          <w:sz w:val="20"/>
          <w:szCs w:val="20"/>
          <w:u w:val="single"/>
        </w:rPr>
        <w:br/>
      </w:r>
    </w:p>
    <w:p w14:paraId="3CDC5971" w14:textId="77777777" w:rsidR="00B04499" w:rsidRPr="004C3832" w:rsidRDefault="00000000">
      <w:pPr>
        <w:rPr>
          <w:rFonts w:ascii="Aptos Display" w:hAnsi="Aptos Display"/>
          <w:sz w:val="20"/>
          <w:szCs w:val="20"/>
        </w:rPr>
      </w:pPr>
      <w:r w:rsidRPr="004C3832">
        <w:rPr>
          <w:rFonts w:ascii="Aptos" w:hAnsi="Aptos" w:eastAsia="Aptos" w:cs="Aptos"/>
          <w:sz w:val="20"/>
          <w:szCs w:val="20"/>
        </w:rPr>
        <w:t>Activity / Task: Provision and management of first aid arrangements during arboricultural operations</w:t>
      </w:r>
    </w:p>
    <w:p w14:paraId="6C600BC1" w14:textId="77777777" w:rsidR="00B04499" w:rsidRPr="004C3832" w:rsidRDefault="00000000">
      <w:pPr>
        <w:rPr>
          <w:rFonts w:ascii="Aptos Display" w:hAnsi="Aptos Display"/>
          <w:sz w:val="20"/>
          <w:szCs w:val="20"/>
        </w:rPr>
      </w:pPr>
      <w:r w:rsidRPr="004C3832">
        <w:rPr>
          <w:rFonts w:ascii="Aptos" w:hAnsi="Aptos" w:eastAsia="Aptos" w:cs="Aptos"/>
          <w:sz w:val="20"/>
          <w:szCs w:val="20"/>
        </w:rPr>
        <w:t>Document Ref: ARB-GRA-06</w:t>
      </w:r>
    </w:p>
    <w:p w14:paraId="3BAFE4CC" w14:textId="77777777" w:rsidR="00B04499" w:rsidRPr="004C3832" w:rsidRDefault="00000000">
      <w:pPr>
        <w:rPr>
          <w:rFonts w:ascii="Aptos Display" w:hAnsi="Aptos Display"/>
          <w:sz w:val="20"/>
          <w:szCs w:val="20"/>
        </w:rPr>
      </w:pPr>
      <w:r w:rsidRPr="004C3832">
        <w:rPr>
          <w:rFonts w:ascii="Aptos" w:hAnsi="Aptos" w:eastAsia="Aptos" w:cs="Aptos"/>
          <w:sz w:val="20"/>
          <w:szCs w:val="20"/>
        </w:rPr>
        <w:t>Version: ____    Date Issued: ____    Review Date: ____</w:t>
      </w:r>
    </w:p>
    <w:p w14:paraId="65E93F59" w14:textId="77777777" w:rsidR="00B04499" w:rsidRPr="004C3832" w:rsidRDefault="00000000">
      <w:pPr>
        <w:rPr>
          <w:rFonts w:ascii="Aptos Display" w:hAnsi="Aptos Display"/>
          <w:sz w:val="20"/>
          <w:szCs w:val="20"/>
        </w:rPr>
      </w:pPr>
      <w:r w:rsidRPr="004C3832">
        <w:rPr>
          <w:rFonts w:ascii="Aptos" w:hAnsi="Aptos" w:eastAsia="Aptos" w:cs="Aptos"/>
          <w:sz w:val="20"/>
          <w:szCs w:val="20"/>
        </w:rPr>
        <w:t>Assessed by: ______________________________</w:t>
      </w:r>
      <w:r w:rsidRPr="004C3832">
        <w:rPr>
          <w:rFonts w:ascii="Aptos" w:hAnsi="Aptos" w:eastAsia="Aptos" w:cs="Aptos"/>
          <w:sz w:val="20"/>
          <w:szCs w:val="20"/>
        </w:rPr>
        <w:br/>
      </w:r>
    </w:p>
    <w:p w14:paraId="40301FFC" w14:textId="77777777" w:rsidR="00B04499" w:rsidRPr="004C3832" w:rsidRDefault="00000000">
      <w:pPr>
        <w:pStyle w:val="Heading2"/>
        <w:rPr>
          <w:rFonts w:ascii="Aptos Display" w:hAnsi="Aptos Display"/>
          <w:color w:val="auto"/>
          <w:sz w:val="20"/>
          <w:szCs w:val="20"/>
        </w:rPr>
      </w:pPr>
      <w:r w:rsidRPr="004C3832">
        <w:rPr>
          <w:rFonts w:ascii="Aptos" w:hAnsi="Aptos" w:eastAsia="Aptos" w:cs="Aptos"/>
          <w:color w:val="auto"/>
          <w:sz w:val="20"/>
          <w:szCs w:val="20"/>
        </w:rPr>
        <w:t>1. Scope of Risk Assessment</w:t>
      </w:r>
    </w:p>
    <w:p w14:paraId="1147DA8B" w14:textId="77777777" w:rsidR="00B04499" w:rsidRPr="004C3832" w:rsidRDefault="00000000">
      <w:pPr>
        <w:rPr>
          <w:rFonts w:ascii="Aptos Display" w:hAnsi="Aptos Display"/>
          <w:sz w:val="20"/>
          <w:szCs w:val="20"/>
        </w:rPr>
      </w:pPr>
      <w:r w:rsidRPr="004C3832">
        <w:rPr>
          <w:rFonts w:ascii="Aptos" w:hAnsi="Aptos" w:eastAsia="Aptos" w:cs="Aptos"/>
          <w:sz w:val="20"/>
          <w:szCs w:val="20"/>
        </w:rPr>
        <w:t>This Generic Risk Assessment (GRA) covers the provision, suitability and management of first aid arrangements for arboricultural and land-based operations including chainsaw use, climbing operations, plant use, driving, manual handling, work near water and work near live electrical equipment. This GRA must be read alongside a Site-Specific Risk Assessment (SSRA).</w:t>
      </w:r>
    </w:p>
    <w:p w14:paraId="0C97D1BA" w14:textId="77777777" w:rsidR="00B04499" w:rsidRPr="004C3832" w:rsidRDefault="00000000">
      <w:pPr>
        <w:pStyle w:val="Heading2"/>
        <w:rPr>
          <w:rFonts w:ascii="Aptos Display" w:hAnsi="Aptos Display"/>
          <w:color w:val="auto"/>
          <w:sz w:val="20"/>
          <w:szCs w:val="20"/>
        </w:rPr>
      </w:pPr>
      <w:r w:rsidRPr="004C3832">
        <w:rPr>
          <w:rFonts w:ascii="Aptos" w:hAnsi="Aptos" w:eastAsia="Aptos" w:cs="Aptos"/>
          <w:color w:val="auto"/>
          <w:sz w:val="20"/>
          <w:szCs w:val="20"/>
        </w:rPr>
        <w:t>2. Responsibilities</w:t>
      </w:r>
    </w:p>
    <w:p w14:paraId="37558E22" w14:textId="77777777" w:rsidR="00B04499" w:rsidRPr="004C3832" w:rsidRDefault="00000000">
      <w:pPr>
        <w:rPr>
          <w:rFonts w:ascii="Aptos Display" w:hAnsi="Aptos Display"/>
          <w:sz w:val="20"/>
          <w:szCs w:val="20"/>
        </w:rPr>
      </w:pPr>
      <w:r w:rsidRPr="004C3832">
        <w:rPr>
          <w:rFonts w:ascii="Aptos" w:hAnsi="Aptos" w:eastAsia="Aptos" w:cs="Aptos"/>
          <w:sz w:val="20"/>
          <w:szCs w:val="20"/>
        </w:rPr>
        <w:t>Management is responsible for ensuring adequate and appropriate first aid provision is available in accordance with the Health and Safety (</w:t>
      </w:r>
      <w:proofErr w:type="gramStart"/>
      <w:r w:rsidRPr="004C3832">
        <w:rPr>
          <w:rFonts w:ascii="Aptos" w:hAnsi="Aptos" w:eastAsia="Aptos" w:cs="Aptos"/>
          <w:sz w:val="20"/>
          <w:szCs w:val="20"/>
        </w:rPr>
        <w:t>First-Aid</w:t>
      </w:r>
      <w:proofErr w:type="gramEnd"/>
      <w:r w:rsidRPr="004C3832">
        <w:rPr>
          <w:rFonts w:ascii="Aptos" w:hAnsi="Aptos" w:eastAsia="Aptos" w:cs="Aptos"/>
          <w:sz w:val="20"/>
          <w:szCs w:val="20"/>
        </w:rPr>
        <w:t>) Regulations 1981 and associated guidance.</w:t>
      </w:r>
    </w:p>
    <w:p w14:paraId="683A85B7" w14:textId="77777777" w:rsidR="00B04499" w:rsidRPr="004C3832" w:rsidRDefault="00000000">
      <w:pPr>
        <w:rPr>
          <w:rFonts w:ascii="Aptos Display" w:hAnsi="Aptos Display"/>
          <w:sz w:val="20"/>
          <w:szCs w:val="20"/>
        </w:rPr>
      </w:pPr>
      <w:r w:rsidRPr="004C3832">
        <w:rPr>
          <w:rFonts w:ascii="Aptos" w:hAnsi="Aptos" w:eastAsia="Aptos" w:cs="Aptos"/>
          <w:sz w:val="20"/>
          <w:szCs w:val="20"/>
        </w:rPr>
        <w:t>Team Leaders must ensure first aid kits are present, stocked and accessible, and that trained first aiders are available on site. Employees are responsible for reporting injuries, maintaining issued trauma dressings and informing management of any depleted supplies.</w:t>
      </w:r>
    </w:p>
    <w:p w14:paraId="2828B5BE" w14:textId="77777777" w:rsidR="00B04499" w:rsidRPr="004C3832" w:rsidRDefault="00000000">
      <w:pPr>
        <w:pStyle w:val="Heading2"/>
        <w:rPr>
          <w:rFonts w:ascii="Aptos Display" w:hAnsi="Aptos Display"/>
          <w:color w:val="auto"/>
          <w:sz w:val="20"/>
          <w:szCs w:val="20"/>
        </w:rPr>
      </w:pPr>
      <w:r w:rsidRPr="004C3832">
        <w:rPr>
          <w:rFonts w:ascii="Aptos" w:hAnsi="Aptos" w:eastAsia="Aptos" w:cs="Aptos"/>
          <w:color w:val="auto"/>
          <w:sz w:val="20"/>
          <w:szCs w:val="20"/>
        </w:rPr>
        <w:t>3. Persons at Risk</w:t>
      </w:r>
    </w:p>
    <w:p w14:paraId="3CD101F5" w14:textId="77777777" w:rsidR="00B04499" w:rsidRPr="004C3832" w:rsidRDefault="00000000">
      <w:pPr>
        <w:rPr>
          <w:rFonts w:ascii="Aptos Display" w:hAnsi="Aptos Display"/>
          <w:sz w:val="20"/>
          <w:szCs w:val="20"/>
        </w:rPr>
      </w:pPr>
      <w:r w:rsidRPr="004C3832">
        <w:rPr>
          <w:rFonts w:ascii="Aptos" w:hAnsi="Aptos" w:cs="Aptos" w:eastAsia="Aptos"/>
          <w:sz w:val="20"/>
          <w:szCs w:val="20"/>
        </w:rPr>
        <w:t>☒</w:t>
      </w:r>
      <w:r w:rsidRPr="004C3832">
        <w:rPr>
          <w:rFonts w:ascii="Aptos" w:hAnsi="Aptos" w:eastAsia="Aptos" w:cs="Aptos"/>
          <w:sz w:val="20"/>
          <w:szCs w:val="20"/>
        </w:rPr>
        <w:t xml:space="preserve"> Employees    </w:t>
      </w:r>
      <w:r w:rsidRPr="004C3832">
        <w:rPr>
          <w:rFonts w:ascii="Aptos" w:hAnsi="Aptos" w:cs="Aptos" w:eastAsia="Aptos"/>
          <w:sz w:val="20"/>
          <w:szCs w:val="20"/>
        </w:rPr>
        <w:t>☒</w:t>
      </w:r>
      <w:r w:rsidRPr="004C3832">
        <w:rPr>
          <w:rFonts w:ascii="Aptos" w:hAnsi="Aptos" w:eastAsia="Aptos" w:cs="Aptos"/>
          <w:sz w:val="20"/>
          <w:szCs w:val="20"/>
        </w:rPr>
        <w:t xml:space="preserve"> Apprentices / young persons    </w:t>
      </w:r>
      <w:r w:rsidRPr="004C3832">
        <w:rPr>
          <w:rFonts w:ascii="Aptos" w:hAnsi="Aptos" w:cs="Aptos" w:eastAsia="Aptos"/>
          <w:sz w:val="20"/>
          <w:szCs w:val="20"/>
        </w:rPr>
        <w:t>☒</w:t>
      </w:r>
      <w:r w:rsidRPr="004C3832">
        <w:rPr>
          <w:rFonts w:ascii="Aptos" w:hAnsi="Aptos" w:eastAsia="Aptos" w:cs="Aptos"/>
          <w:sz w:val="20"/>
          <w:szCs w:val="20"/>
        </w:rPr>
        <w:t xml:space="preserve"> Contractors    </w:t>
      </w:r>
      <w:r w:rsidRPr="004C3832">
        <w:rPr>
          <w:rFonts w:ascii="Aptos" w:hAnsi="Aptos" w:cs="Aptos" w:eastAsia="Aptos"/>
          <w:sz w:val="20"/>
          <w:szCs w:val="20"/>
        </w:rPr>
        <w:t>☒</w:t>
      </w:r>
      <w:r w:rsidRPr="004C3832">
        <w:rPr>
          <w:rFonts w:ascii="Aptos" w:hAnsi="Aptos" w:eastAsia="Aptos" w:cs="Aptos"/>
          <w:sz w:val="20"/>
          <w:szCs w:val="20"/>
        </w:rPr>
        <w:t xml:space="preserve"> Members of the Public    </w:t>
      </w:r>
      <w:r w:rsidRPr="004C3832">
        <w:rPr>
          <w:rFonts w:ascii="Aptos" w:hAnsi="Aptos" w:cs="Aptos" w:eastAsia="Aptos"/>
          <w:sz w:val="20"/>
          <w:szCs w:val="20"/>
        </w:rPr>
        <w:t>☒</w:t>
      </w:r>
      <w:r w:rsidRPr="004C3832">
        <w:rPr>
          <w:rFonts w:ascii="Aptos" w:hAnsi="Aptos" w:eastAsia="Aptos" w:cs="Aptos"/>
          <w:sz w:val="20"/>
          <w:szCs w:val="20"/>
        </w:rPr>
        <w:t xml:space="preserve"> Other site visitors</w:t>
      </w:r>
    </w:p>
    <w:p w14:paraId="3944D5DE" w14:textId="77777777" w:rsidR="00B04499" w:rsidRPr="004C3832" w:rsidRDefault="00000000">
      <w:pPr>
        <w:pStyle w:val="Heading2"/>
        <w:rPr>
          <w:rFonts w:ascii="Aptos Display" w:hAnsi="Aptos Display"/>
          <w:color w:val="auto"/>
          <w:sz w:val="20"/>
          <w:szCs w:val="20"/>
        </w:rPr>
      </w:pPr>
      <w:r w:rsidRPr="004C3832">
        <w:rPr>
          <w:rFonts w:ascii="Aptos" w:hAnsi="Aptos" w:eastAsia="Aptos" w:cs="Aptos"/>
          <w:color w:val="auto"/>
          <w:sz w:val="20"/>
          <w:szCs w:val="20"/>
        </w:rPr>
        <w:t>4. PPE Requirements</w:t>
      </w:r>
    </w:p>
    <w:p w14:paraId="20CD7287" w14:textId="77777777" w:rsidR="00B04499" w:rsidRPr="004C3832" w:rsidRDefault="00000000">
      <w:pPr>
        <w:rPr>
          <w:rFonts w:ascii="Aptos Display" w:hAnsi="Aptos Display"/>
          <w:sz w:val="20"/>
          <w:szCs w:val="20"/>
        </w:rPr>
      </w:pPr>
      <w:r w:rsidRPr="004C3832">
        <w:rPr>
          <w:rFonts w:ascii="Aptos" w:hAnsi="Aptos" w:eastAsia="Aptos" w:cs="Aptos"/>
          <w:sz w:val="20"/>
          <w:szCs w:val="20"/>
        </w:rPr>
        <w:t>First aiders must use appropriate disposable gloves and protective equipment when administering treatment. Additional PPE (eye protection, face shields) must be used where there is a risk of blood or bodily fluid exposure.</w:t>
      </w:r>
    </w:p>
    <w:p w14:paraId="04AF6676" w14:textId="77777777" w:rsidR="00B04499" w:rsidRPr="004C3832" w:rsidRDefault="00000000">
      <w:pPr>
        <w:pStyle w:val="Heading2"/>
        <w:rPr>
          <w:rFonts w:ascii="Aptos Display" w:hAnsi="Aptos Display"/>
          <w:color w:val="auto"/>
          <w:sz w:val="20"/>
          <w:szCs w:val="20"/>
        </w:rPr>
      </w:pPr>
      <w:r w:rsidRPr="004C3832">
        <w:rPr>
          <w:rFonts w:ascii="Aptos" w:hAnsi="Aptos" w:eastAsia="Aptos" w:cs="Aptos"/>
          <w:color w:val="auto"/>
          <w:sz w:val="20"/>
          <w:szCs w:val="20"/>
        </w:rPr>
        <w:t>5. Emergency Arrangements</w:t>
      </w:r>
    </w:p>
    <w:p w14:paraId="57FA5FEF" w14:textId="77777777" w:rsidR="00B04499" w:rsidRPr="004C3832" w:rsidRDefault="00000000">
      <w:pPr>
        <w:rPr>
          <w:rFonts w:ascii="Aptos Display" w:hAnsi="Aptos Display"/>
          <w:sz w:val="20"/>
          <w:szCs w:val="20"/>
        </w:rPr>
      </w:pPr>
      <w:r w:rsidRPr="004C3832">
        <w:rPr>
          <w:rFonts w:ascii="Aptos" w:hAnsi="Aptos" w:eastAsia="Aptos" w:cs="Aptos"/>
          <w:sz w:val="20"/>
          <w:szCs w:val="20"/>
        </w:rPr>
        <w:t>A site-specific emergency plan must be completed prior to works commencing. At least one operative on site must hold a valid Emergency First Aid at Work (+F Forestry) qualification where chainsaw work is undertaken.</w:t>
      </w:r>
    </w:p>
    <w:p w14:paraId="3B3F2DF7" w14:textId="77777777" w:rsidR="00B04499" w:rsidRPr="004C3832" w:rsidRDefault="00000000">
      <w:pPr>
        <w:rPr>
          <w:rFonts w:ascii="Aptos Display" w:hAnsi="Aptos Display"/>
          <w:sz w:val="20"/>
          <w:szCs w:val="20"/>
        </w:rPr>
      </w:pPr>
      <w:r w:rsidRPr="004C3832">
        <w:rPr>
          <w:rFonts w:ascii="Aptos" w:hAnsi="Aptos" w:eastAsia="Aptos" w:cs="Aptos"/>
          <w:sz w:val="20"/>
          <w:szCs w:val="20"/>
        </w:rPr>
        <w:t>All chainsaw operators must carry a personal large trauma dressing. Team-sized first aid kits must be available in each operational vehicle. Workshop and office facilities must contain stocked first aid kits and eye wash provision.</w:t>
      </w:r>
    </w:p>
    <w:p w14:paraId="01D323EB" w14:textId="77777777" w:rsidR="00B04499" w:rsidRPr="004C3832" w:rsidRDefault="00000000">
      <w:pPr>
        <w:rPr>
          <w:rFonts w:ascii="Aptos Display" w:hAnsi="Aptos Display"/>
          <w:sz w:val="20"/>
          <w:szCs w:val="20"/>
        </w:rPr>
      </w:pPr>
      <w:r w:rsidRPr="004C3832">
        <w:rPr>
          <w:rFonts w:ascii="Aptos" w:hAnsi="Aptos" w:eastAsia="Aptos" w:cs="Aptos"/>
          <w:sz w:val="20"/>
          <w:szCs w:val="20"/>
        </w:rPr>
        <w:t>Emergency contact details, nearest A&amp;E hospital and precise site location (including What3Words reference where appropriate) must be recorded. Rescue plans must be in place for aerial operations.</w:t>
      </w:r>
    </w:p>
    <w:p w14:paraId="1C1590EA" w14:textId="77777777" w:rsidR="00B04499" w:rsidRPr="004C3832" w:rsidRDefault="00000000">
      <w:pPr>
        <w:pStyle w:val="Heading2"/>
        <w:rPr>
          <w:rFonts w:ascii="Aptos Display" w:hAnsi="Aptos Display"/>
          <w:color w:val="auto"/>
          <w:sz w:val="20"/>
          <w:szCs w:val="20"/>
        </w:rPr>
      </w:pPr>
      <w:r w:rsidRPr="004C3832">
        <w:rPr>
          <w:rFonts w:ascii="Aptos" w:hAnsi="Aptos" w:eastAsia="Aptos" w:cs="Aptos"/>
          <w:color w:val="auto"/>
          <w:sz w:val="20"/>
          <w:szCs w:val="20"/>
        </w:rPr>
        <w:t>6. Risk Matrix &amp; Scoring</w:t>
      </w:r>
    </w:p>
    <w:p w14:paraId="0EB73FFC" w14:textId="77777777" w:rsidR="004C3832" w:rsidRPr="00326589" w:rsidRDefault="004C3832" w:rsidP="004C3832">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4C3832" w:rsidRPr="00216D93" w14:paraId="5FACD958" w14:textId="77777777" w:rsidTr="00951421">
        <w:tc>
          <w:tcPr>
            <w:tcW w:w="2738" w:type="dxa"/>
            <w:shd w:val="clear" w:color="auto" w:fill="BFBFBF" w:themeFill="background1" w:themeFillShade="BF"/>
          </w:tcPr>
          <w:p w14:paraId="271E4DA9"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50961F31"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2A3769A1"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2ADBFC43"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546967B6"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6ABC94FF"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5 Very Likely</w:t>
            </w:r>
          </w:p>
        </w:tc>
      </w:tr>
      <w:tr w:rsidR="004C3832" w:rsidRPr="00216D93" w14:paraId="61F6799E" w14:textId="77777777" w:rsidTr="00951421">
        <w:tc>
          <w:tcPr>
            <w:tcW w:w="2738" w:type="dxa"/>
          </w:tcPr>
          <w:p w14:paraId="051AF597"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764C558E"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697B0F29"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31018B5C"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234C1EBE"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3A441C17"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5</w:t>
            </w:r>
          </w:p>
        </w:tc>
      </w:tr>
      <w:tr w:rsidR="004C3832" w:rsidRPr="00216D93" w14:paraId="1F694D0C" w14:textId="77777777" w:rsidTr="00951421">
        <w:tc>
          <w:tcPr>
            <w:tcW w:w="2738" w:type="dxa"/>
          </w:tcPr>
          <w:p w14:paraId="47A48561"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0D9DB20F"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75C4986D"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12188988"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5260EA84"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6B11A810"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10</w:t>
            </w:r>
          </w:p>
        </w:tc>
      </w:tr>
      <w:tr w:rsidR="004C3832" w:rsidRPr="00216D93" w14:paraId="064293B1" w14:textId="77777777" w:rsidTr="00951421">
        <w:tc>
          <w:tcPr>
            <w:tcW w:w="2738" w:type="dxa"/>
          </w:tcPr>
          <w:p w14:paraId="25BD9A1B"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75CDC1FE"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71981259"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7204E1E1"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405A7730"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699B4F6A"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15</w:t>
            </w:r>
          </w:p>
        </w:tc>
      </w:tr>
      <w:tr w:rsidR="004C3832" w:rsidRPr="00216D93" w14:paraId="7FF54247" w14:textId="77777777" w:rsidTr="00951421">
        <w:tc>
          <w:tcPr>
            <w:tcW w:w="2738" w:type="dxa"/>
          </w:tcPr>
          <w:p w14:paraId="43289C48"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08004BBA"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0E65E2AF"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75B60B51"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63DD2805"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365542ED"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20</w:t>
            </w:r>
          </w:p>
        </w:tc>
      </w:tr>
      <w:tr w:rsidR="004C3832" w:rsidRPr="00216D93" w14:paraId="09885798" w14:textId="77777777" w:rsidTr="00951421">
        <w:tc>
          <w:tcPr>
            <w:tcW w:w="2738" w:type="dxa"/>
          </w:tcPr>
          <w:p w14:paraId="7EFCA93B"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3DF53DFC"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0457C8A3"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36B8D1C2"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6B53D052"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096BD99F" w14:textId="77777777" w:rsidR="004C3832" w:rsidRPr="00216D93" w:rsidRDefault="004C3832" w:rsidP="00951421">
            <w:pPr>
              <w:rPr>
                <w:rFonts w:ascii="Aptos Display" w:hAnsi="Aptos Display"/>
                <w:sz w:val="20"/>
                <w:szCs w:val="20"/>
              </w:rPr>
            </w:pPr>
            <w:r w:rsidRPr="00216D93">
              <w:rPr>
                <w:rFonts w:ascii="Aptos" w:hAnsi="Aptos" w:eastAsia="Aptos" w:cs="Aptos"/>
                <w:sz w:val="20"/>
                <w:szCs w:val="20"/>
              </w:rPr>
              <w:t>25</w:t>
            </w:r>
          </w:p>
        </w:tc>
      </w:tr>
    </w:tbl>
    <w:p w14:paraId="4E9529DA" w14:textId="77777777" w:rsidR="004C3832" w:rsidRDefault="004C3832" w:rsidP="004C3832"/>
    <w:p w14:paraId="0CB8202E" w14:textId="6E0CA79E" w:rsidR="004C3832" w:rsidRDefault="004C3832" w:rsidP="004C3832">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7F0B70F6" w14:textId="76F41435" w:rsidR="00B04499" w:rsidRPr="004C3832" w:rsidRDefault="00000000">
      <w:pPr>
        <w:pStyle w:val="Heading2"/>
        <w:rPr>
          <w:rFonts w:ascii="Aptos Display" w:hAnsi="Aptos Display"/>
          <w:color w:val="auto"/>
          <w:sz w:val="20"/>
          <w:szCs w:val="20"/>
        </w:rPr>
      </w:pPr>
      <w:r w:rsidRPr="004C3832">
        <w:rPr>
          <w:rFonts w:ascii="Aptos" w:hAnsi="Aptos" w:eastAsia="Aptos" w:cs="Aptos"/>
          <w:color w:val="auto"/>
          <w:sz w:val="20"/>
          <w:szCs w:val="20"/>
        </w:rPr>
        <w:t>7. Relevant UK Legislation, Guidance &amp; Good Practice</w:t>
      </w:r>
    </w:p>
    <w:p w14:paraId="74F9974F"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Health and Safety at Work etc. Act 1974</w:t>
      </w:r>
    </w:p>
    <w:p w14:paraId="262EB1E7"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Management of Health and Safety at Work Regulations 1999</w:t>
      </w:r>
    </w:p>
    <w:p w14:paraId="686BBCAA"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Health and Safety (</w:t>
      </w:r>
      <w:proofErr w:type="gramStart"/>
      <w:r w:rsidRPr="004C3832">
        <w:rPr>
          <w:rFonts w:ascii="Aptos" w:hAnsi="Aptos" w:eastAsia="Aptos" w:cs="Aptos"/>
          <w:sz w:val="20"/>
          <w:szCs w:val="20"/>
        </w:rPr>
        <w:t>First-Aid</w:t>
      </w:r>
      <w:proofErr w:type="gramEnd"/>
      <w:r w:rsidRPr="004C3832">
        <w:rPr>
          <w:rFonts w:ascii="Aptos" w:hAnsi="Aptos" w:eastAsia="Aptos" w:cs="Aptos"/>
          <w:sz w:val="20"/>
          <w:szCs w:val="20"/>
        </w:rPr>
        <w:t>) Regulations 1981</w:t>
      </w:r>
    </w:p>
    <w:p w14:paraId="0831A61F"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Reporting of Injuries, Diseases and Dangerous Occurrences Regulations 2013 (RIDDOR)</w:t>
      </w:r>
    </w:p>
    <w:p w14:paraId="73BE9700"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Work at Height Regulations 2005 (where applicable)</w:t>
      </w:r>
    </w:p>
    <w:p w14:paraId="71B3CD7D"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Electricity at Work Regulations 1989 (where applicable)</w:t>
      </w:r>
    </w:p>
    <w:p w14:paraId="19DF233B"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HSE INDG214 – First Aid at Work</w:t>
      </w:r>
    </w:p>
    <w:p w14:paraId="20575ACA"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FISA 805 – Training and Certification</w:t>
      </w:r>
    </w:p>
    <w:p w14:paraId="5242AE61"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FISA 802 – Emergency Planning</w:t>
      </w:r>
    </w:p>
    <w:p w14:paraId="6328A583" w14:textId="77777777" w:rsidR="00B04499" w:rsidRPr="004C3832" w:rsidRDefault="00000000" w:rsidP="004C3832">
      <w:pPr>
        <w:spacing w:after="0"/>
        <w:rPr>
          <w:rFonts w:ascii="Aptos Display" w:hAnsi="Aptos Display"/>
          <w:sz w:val="20"/>
          <w:szCs w:val="20"/>
        </w:rPr>
      </w:pPr>
      <w:r w:rsidRPr="004C3832">
        <w:rPr>
          <w:rFonts w:ascii="Aptos" w:hAnsi="Aptos" w:eastAsia="Aptos" w:cs="Aptos"/>
          <w:sz w:val="20"/>
          <w:szCs w:val="20"/>
        </w:rPr>
        <w:t>Arboricultural Association guidance on climbing and aerial rescue</w:t>
      </w:r>
    </w:p>
    <w:p w14:paraId="29629079" w14:textId="77777777" w:rsidR="00B04499" w:rsidRPr="004C3832" w:rsidRDefault="00000000">
      <w:pPr>
        <w:pStyle w:val="Heading2"/>
        <w:rPr>
          <w:rFonts w:ascii="Aptos Display" w:hAnsi="Aptos Display"/>
          <w:color w:val="auto"/>
          <w:sz w:val="20"/>
          <w:szCs w:val="20"/>
        </w:rPr>
      </w:pPr>
      <w:r w:rsidRPr="004C3832">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068"/>
        <w:gridCol w:w="1502"/>
        <w:gridCol w:w="2012"/>
        <w:gridCol w:w="860"/>
        <w:gridCol w:w="834"/>
        <w:gridCol w:w="1089"/>
        <w:gridCol w:w="3081"/>
        <w:gridCol w:w="1504"/>
        <w:gridCol w:w="720"/>
        <w:gridCol w:w="936"/>
      </w:tblGrid>
      <w:tr w:rsidR="004C3832" w:rsidRPr="004C3832" w14:paraId="2CC6A702" w14:textId="77777777" w:rsidTr="004C3832">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4C3832" w:rsidRPr="004C3832" w14:paraId="45A0BF48" w14:textId="77777777" w:rsidTr="004C3832">
        <w:trPr>
          <w:jc w:val="center"/>
          <w:cantSplit/>
        </w:trPr>
        <w:tc>
          <w:tcPr>
            <w:tcW w:w="1368" w:type="dxa"/>
            <w:shd w:fill="FFFFFF"/>
          </w:tcPr>
          <w:p w14:paraId="5C01B3AB"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Severe bleeding from chainsaw injury</w:t>
            </w:r>
          </w:p>
        </w:tc>
        <w:tc>
          <w:tcPr>
            <w:tcW w:w="1080" w:type="dxa"/>
            <w:shd w:fill="FFFFFF"/>
          </w:tcPr>
          <w:p w14:paraId="48568CF3"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Operative</w:t>
            </w:r>
          </w:p>
        </w:tc>
        <w:tc>
          <w:tcPr>
            <w:tcW w:w="1584" w:type="dxa"/>
            <w:shd w:fill="FFFFFF"/>
          </w:tcPr>
          <w:p w14:paraId="3B6A1A59"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Catastrophic blood loss leading to fatality</w:t>
            </w:r>
          </w:p>
        </w:tc>
        <w:tc>
          <w:tcPr>
            <w:tcW w:w="576" w:type="dxa"/>
            <w:shd w:val="clear" w:color="auto" w:fill="FFFFFF"/>
          </w:tcPr>
          <w:p w14:paraId="70819A87"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3</w:t>
            </w:r>
          </w:p>
        </w:tc>
        <w:tc>
          <w:tcPr>
            <w:tcW w:w="576" w:type="dxa"/>
            <w:shd w:val="clear" w:color="auto" w:fill="FFFFFF" w:themeFill="accent6" w:themeFillTint="33"/>
          </w:tcPr>
          <w:p w14:paraId="371210D9"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5</w:t>
            </w:r>
          </w:p>
        </w:tc>
        <w:tc>
          <w:tcPr>
            <w:tcW w:w="835" w:type="dxa"/>
            <w:shd w:val="clear" w:color="auto" w:fill="ED7D31" w:themeFill="accent6" w:themeFillShade="BF"/>
          </w:tcPr>
          <w:p w14:paraId="4B1D2C93"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color w:val="FFFFFF"/>
                <w:sz w:val="20"/>
                <w:szCs w:val="20"/>
              </w:rPr>
              <w:t>15</w:t>
            </w:r>
          </w:p>
        </w:tc>
        <w:tc>
          <w:tcPr>
            <w:tcW w:w="4104" w:type="dxa"/>
            <w:shd w:fill="FFFFFF"/>
          </w:tcPr>
          <w:p w14:paraId="3943D1C7"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All chainsaw operators carry personal trauma dressing; team first aid kits stocked with large wound dressings; +F trained first aider on site; emergency plan in place.</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4C3832" w:rsidRPr="004C3832" w14:paraId="1A91ADC6" w14:textId="77777777" w:rsidTr="004C3832">
        <w:trPr>
          <w:jc w:val="center"/>
          <w:cantSplit/>
        </w:trPr>
        <w:tc>
          <w:tcPr>
            <w:tcW w:w="1368" w:type="dxa"/>
            <w:shd w:fill="F4F0F7"/>
          </w:tcPr>
          <w:p w14:paraId="42D70ECA"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Fall from height (aerial operations)</w:t>
            </w:r>
          </w:p>
        </w:tc>
        <w:tc>
          <w:tcPr>
            <w:tcW w:w="1080" w:type="dxa"/>
            <w:shd w:fill="F4F0F7"/>
          </w:tcPr>
          <w:p w14:paraId="4F5F28DC"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Climber</w:t>
            </w:r>
          </w:p>
        </w:tc>
        <w:tc>
          <w:tcPr>
            <w:tcW w:w="1584" w:type="dxa"/>
            <w:shd w:fill="F4F0F7"/>
          </w:tcPr>
          <w:p w14:paraId="10AF52B9"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Serious injury requiring immediate rescue</w:t>
            </w:r>
          </w:p>
        </w:tc>
        <w:tc>
          <w:tcPr>
            <w:tcW w:w="576" w:type="dxa"/>
            <w:shd w:val="clear" w:color="auto" w:fill="F4F0F7"/>
          </w:tcPr>
          <w:p w14:paraId="31052BAB"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3</w:t>
            </w:r>
          </w:p>
        </w:tc>
        <w:tc>
          <w:tcPr>
            <w:tcW w:w="576" w:type="dxa"/>
            <w:shd w:val="clear" w:color="auto" w:fill="F4F0F7" w:themeFill="accent6" w:themeFillTint="33"/>
          </w:tcPr>
          <w:p w14:paraId="2E691C42"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5</w:t>
            </w:r>
          </w:p>
        </w:tc>
        <w:tc>
          <w:tcPr>
            <w:tcW w:w="835" w:type="dxa"/>
            <w:shd w:val="clear" w:color="auto" w:fill="ED7D31" w:themeFill="accent6" w:themeFillShade="BF"/>
          </w:tcPr>
          <w:p w14:paraId="116DE15A"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color w:val="FFFFFF"/>
                <w:sz w:val="20"/>
                <w:szCs w:val="20"/>
              </w:rPr>
              <w:t>15</w:t>
            </w:r>
          </w:p>
        </w:tc>
        <w:tc>
          <w:tcPr>
            <w:tcW w:w="4104" w:type="dxa"/>
            <w:shd w:fill="F4F0F7"/>
          </w:tcPr>
          <w:p w14:paraId="3F6AF736"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Dedicated aerial rescue climber present; rescue kit available and LOLER inspected; emergency services contact procedure established.</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4C3832" w:rsidRPr="004C3832" w14:paraId="658F191D" w14:textId="77777777" w:rsidTr="004C3832">
        <w:trPr>
          <w:jc w:val="center"/>
          <w:cantSplit/>
        </w:trPr>
        <w:tc>
          <w:tcPr>
            <w:tcW w:w="1368" w:type="dxa"/>
            <w:shd w:fill="FFFFFF"/>
          </w:tcPr>
          <w:p w14:paraId="61C438A1"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Electric shock</w:t>
            </w:r>
          </w:p>
        </w:tc>
        <w:tc>
          <w:tcPr>
            <w:tcW w:w="1080" w:type="dxa"/>
            <w:shd w:fill="FFFFFF"/>
          </w:tcPr>
          <w:p w14:paraId="3FBD5F11"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Operative</w:t>
            </w:r>
          </w:p>
        </w:tc>
        <w:tc>
          <w:tcPr>
            <w:tcW w:w="1584" w:type="dxa"/>
            <w:shd w:fill="FFFFFF"/>
          </w:tcPr>
          <w:p w14:paraId="5EF4DC33"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Cardiac arrest or burns</w:t>
            </w:r>
          </w:p>
        </w:tc>
        <w:tc>
          <w:tcPr>
            <w:tcW w:w="576" w:type="dxa"/>
            <w:shd w:val="clear" w:color="auto" w:fill="FFFFFF"/>
          </w:tcPr>
          <w:p w14:paraId="72B0863D"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2</w:t>
            </w:r>
          </w:p>
        </w:tc>
        <w:tc>
          <w:tcPr>
            <w:tcW w:w="576" w:type="dxa"/>
            <w:shd w:val="clear" w:color="auto" w:fill="FFFFFF" w:themeFill="accent6" w:themeFillTint="33"/>
          </w:tcPr>
          <w:p w14:paraId="791AB9B5"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5</w:t>
            </w:r>
          </w:p>
        </w:tc>
        <w:tc>
          <w:tcPr>
            <w:tcW w:w="835" w:type="dxa"/>
            <w:shd w:val="clear" w:color="auto" w:fill="ED7D31" w:themeFill="accent6" w:themeFillShade="BF"/>
          </w:tcPr>
          <w:p w14:paraId="11535602"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color w:val="FFFFFF"/>
                <w:sz w:val="20"/>
                <w:szCs w:val="20"/>
              </w:rPr>
              <w:t>10</w:t>
            </w:r>
          </w:p>
        </w:tc>
        <w:tc>
          <w:tcPr>
            <w:tcW w:w="4104" w:type="dxa"/>
            <w:shd w:fill="FFFFFF"/>
          </w:tcPr>
          <w:p w14:paraId="45174AF1"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Emergency procedures briefed; isolation where possible; first aiders trained in CPR; emergency services contacted immediately.</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4C3832" w:rsidRPr="004C3832" w14:paraId="6B7CC42B" w14:textId="77777777" w:rsidTr="004C3832">
        <w:trPr>
          <w:jc w:val="center"/>
          <w:cantSplit/>
        </w:trPr>
        <w:tc>
          <w:tcPr>
            <w:tcW w:w="1368" w:type="dxa"/>
            <w:shd w:fill="F4F0F7"/>
          </w:tcPr>
          <w:p w14:paraId="3DC35516"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Heat stress / dehydration</w:t>
            </w:r>
          </w:p>
        </w:tc>
        <w:tc>
          <w:tcPr>
            <w:tcW w:w="1080" w:type="dxa"/>
            <w:shd w:fill="F4F0F7"/>
          </w:tcPr>
          <w:p w14:paraId="09A407E2"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Operative</w:t>
            </w:r>
          </w:p>
        </w:tc>
        <w:tc>
          <w:tcPr>
            <w:tcW w:w="1584" w:type="dxa"/>
            <w:shd w:fill="F4F0F7"/>
          </w:tcPr>
          <w:p w14:paraId="74CF293D"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Collapse due to excessive heat exposure</w:t>
            </w:r>
          </w:p>
        </w:tc>
        <w:tc>
          <w:tcPr>
            <w:tcW w:w="576" w:type="dxa"/>
            <w:shd w:val="clear" w:color="auto" w:fill="F4F0F7"/>
          </w:tcPr>
          <w:p w14:paraId="4A6DF595"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3</w:t>
            </w:r>
          </w:p>
        </w:tc>
        <w:tc>
          <w:tcPr>
            <w:tcW w:w="576" w:type="dxa"/>
            <w:shd w:val="clear" w:color="auto" w:fill="F4F0F7"/>
          </w:tcPr>
          <w:p w14:paraId="777328AC"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3</w:t>
            </w:r>
          </w:p>
        </w:tc>
        <w:tc>
          <w:tcPr>
            <w:tcW w:w="835" w:type="dxa"/>
            <w:shd w:val="clear" w:color="auto" w:fill="F8CBAD" w:themeFill="accent6" w:themeFillTint="33"/>
          </w:tcPr>
          <w:p w14:paraId="17EC3CA2"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color w:val="000000"/>
                <w:sz w:val="20"/>
                <w:szCs w:val="20"/>
              </w:rPr>
              <w:t>9</w:t>
            </w:r>
          </w:p>
        </w:tc>
        <w:tc>
          <w:tcPr>
            <w:tcW w:w="4104" w:type="dxa"/>
            <w:shd w:fill="F4F0F7"/>
          </w:tcPr>
          <w:p w14:paraId="5CDEC6C7"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Drinking water provided; rest breaks enforced; symptoms briefed during toolbox talks.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4C3832" w:rsidRPr="004C3832" w14:paraId="1399E166" w14:textId="77777777" w:rsidTr="004C3832">
        <w:trPr>
          <w:jc w:val="center"/>
          <w:cantSplit/>
        </w:trPr>
        <w:tc>
          <w:tcPr>
            <w:tcW w:w="1368" w:type="dxa"/>
            <w:shd w:fill="FFFFFF"/>
          </w:tcPr>
          <w:p w14:paraId="2C7E9C75"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Hypothermia</w:t>
            </w:r>
          </w:p>
        </w:tc>
        <w:tc>
          <w:tcPr>
            <w:tcW w:w="1080" w:type="dxa"/>
            <w:shd w:fill="FFFFFF"/>
          </w:tcPr>
          <w:p w14:paraId="1045117E"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Operative</w:t>
            </w:r>
          </w:p>
        </w:tc>
        <w:tc>
          <w:tcPr>
            <w:tcW w:w="1584" w:type="dxa"/>
            <w:shd w:fill="FFFFFF"/>
          </w:tcPr>
          <w:p w14:paraId="44BCD235"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Cold exposure leading to medical emergency</w:t>
            </w:r>
          </w:p>
        </w:tc>
        <w:tc>
          <w:tcPr>
            <w:tcW w:w="576" w:type="dxa"/>
            <w:shd w:val="clear" w:color="auto" w:fill="FFFFFF"/>
          </w:tcPr>
          <w:p w14:paraId="1AD92761"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2</w:t>
            </w:r>
          </w:p>
        </w:tc>
        <w:tc>
          <w:tcPr>
            <w:tcW w:w="576" w:type="dxa"/>
            <w:shd w:val="clear" w:color="auto" w:fill="FFFFFF"/>
          </w:tcPr>
          <w:p w14:paraId="17C86BD6"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4</w:t>
            </w:r>
          </w:p>
        </w:tc>
        <w:tc>
          <w:tcPr>
            <w:tcW w:w="835" w:type="dxa"/>
            <w:shd w:val="clear" w:color="auto" w:fill="F8CBAD" w:themeFill="accent6" w:themeFillTint="33"/>
          </w:tcPr>
          <w:p w14:paraId="7EDDC209"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color w:val="000000"/>
                <w:sz w:val="20"/>
                <w:szCs w:val="20"/>
              </w:rPr>
              <w:t>8</w:t>
            </w:r>
          </w:p>
        </w:tc>
        <w:tc>
          <w:tcPr>
            <w:tcW w:w="4104" w:type="dxa"/>
            <w:shd w:fill="FFFFFF"/>
          </w:tcPr>
          <w:p w14:paraId="1C69D68C"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Appropriate clothing worn; warm rest facilities where possible; monitoring during cold weather operations.</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4C3832" w:rsidRPr="004C3832" w14:paraId="3878E937" w14:textId="77777777" w:rsidTr="004C3832">
        <w:trPr>
          <w:jc w:val="center"/>
          <w:cantSplit/>
        </w:trPr>
        <w:tc>
          <w:tcPr>
            <w:tcW w:w="1368" w:type="dxa"/>
            <w:shd w:fill="F4F0F7"/>
          </w:tcPr>
          <w:p w14:paraId="1168BD48"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lastRenderedPageBreak/>
              <w:t>Eye contamination (sap, dust, debris)</w:t>
            </w:r>
          </w:p>
        </w:tc>
        <w:tc>
          <w:tcPr>
            <w:tcW w:w="1080" w:type="dxa"/>
            <w:shd w:fill="F4F0F7"/>
          </w:tcPr>
          <w:p w14:paraId="7A32219C"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Operative</w:t>
            </w:r>
          </w:p>
        </w:tc>
        <w:tc>
          <w:tcPr>
            <w:tcW w:w="1584" w:type="dxa"/>
            <w:shd w:fill="F4F0F7"/>
          </w:tcPr>
          <w:p w14:paraId="70404F30"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Eye injury requiring irrigation</w:t>
            </w:r>
          </w:p>
        </w:tc>
        <w:tc>
          <w:tcPr>
            <w:tcW w:w="576" w:type="dxa"/>
            <w:shd w:val="clear" w:color="auto" w:fill="F4F0F7"/>
          </w:tcPr>
          <w:p w14:paraId="6E2AC578"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3</w:t>
            </w:r>
          </w:p>
        </w:tc>
        <w:tc>
          <w:tcPr>
            <w:tcW w:w="576" w:type="dxa"/>
            <w:shd w:val="clear" w:color="auto" w:fill="F4F0F7"/>
          </w:tcPr>
          <w:p w14:paraId="79E66F1F"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3</w:t>
            </w:r>
          </w:p>
        </w:tc>
        <w:tc>
          <w:tcPr>
            <w:tcW w:w="835" w:type="dxa"/>
            <w:shd w:val="clear" w:color="auto" w:fill="F8CBAD" w:themeFill="accent6" w:themeFillTint="33"/>
          </w:tcPr>
          <w:p w14:paraId="1841F312"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color w:val="000000"/>
                <w:sz w:val="20"/>
                <w:szCs w:val="20"/>
              </w:rPr>
              <w:t>9</w:t>
            </w:r>
          </w:p>
        </w:tc>
        <w:tc>
          <w:tcPr>
            <w:tcW w:w="4104" w:type="dxa"/>
            <w:shd w:fill="F4F0F7"/>
          </w:tcPr>
          <w:p w14:paraId="3516C84A"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 xml:space="preserve">Sterile </w:t>
            </w:r>
            <w:proofErr w:type="gramStart"/>
            <w:r w:rsidRPr="004C3832">
              <w:rPr>
                <w:rFonts w:ascii="Aptos" w:hAnsi="Aptos" w:eastAsia="Aptos" w:cs="Aptos"/>
                <w:sz w:val="20"/>
                <w:szCs w:val="20"/>
              </w:rPr>
              <w:t>eye</w:t>
            </w:r>
            <w:proofErr w:type="gramEnd"/>
            <w:r w:rsidRPr="004C3832">
              <w:rPr>
                <w:rFonts w:ascii="Aptos" w:hAnsi="Aptos" w:eastAsia="Aptos" w:cs="Aptos"/>
                <w:sz w:val="20"/>
                <w:szCs w:val="20"/>
              </w:rPr>
              <w:t xml:space="preserve"> wash available in vehicle kits and workshop; PPE including eye protection worn.</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4C3832" w:rsidRPr="004C3832" w14:paraId="5F9B806A" w14:textId="77777777" w:rsidTr="004C3832">
        <w:trPr>
          <w:jc w:val="center"/>
          <w:cantSplit/>
        </w:trPr>
        <w:tc>
          <w:tcPr>
            <w:tcW w:w="1368" w:type="dxa"/>
            <w:shd w:fill="FFFFFF"/>
          </w:tcPr>
          <w:p w14:paraId="1197C67D"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Delayed emergency response in remote areas</w:t>
            </w:r>
          </w:p>
        </w:tc>
        <w:tc>
          <w:tcPr>
            <w:tcW w:w="1080" w:type="dxa"/>
            <w:shd w:fill="FFFFFF"/>
          </w:tcPr>
          <w:p w14:paraId="06A66548"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Operative</w:t>
            </w:r>
          </w:p>
        </w:tc>
        <w:tc>
          <w:tcPr>
            <w:tcW w:w="1584" w:type="dxa"/>
            <w:shd w:fill="FFFFFF"/>
          </w:tcPr>
          <w:p w14:paraId="388833A7"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Injury worsens due to response delay</w:t>
            </w:r>
          </w:p>
        </w:tc>
        <w:tc>
          <w:tcPr>
            <w:tcW w:w="576" w:type="dxa"/>
            <w:shd w:val="clear" w:color="auto" w:fill="FFFFFF"/>
          </w:tcPr>
          <w:p w14:paraId="5C3265DB"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3</w:t>
            </w:r>
          </w:p>
        </w:tc>
        <w:tc>
          <w:tcPr>
            <w:tcW w:w="576" w:type="dxa"/>
            <w:shd w:val="clear" w:color="auto" w:fill="FFFFFF" w:themeFill="accent6" w:themeFillTint="33"/>
          </w:tcPr>
          <w:p w14:paraId="147A7ABF"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5</w:t>
            </w:r>
          </w:p>
        </w:tc>
        <w:tc>
          <w:tcPr>
            <w:tcW w:w="835" w:type="dxa"/>
            <w:shd w:val="clear" w:color="auto" w:fill="ED7D31" w:themeFill="accent6" w:themeFillShade="BF"/>
          </w:tcPr>
          <w:p w14:paraId="39C3B25A"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color w:val="FFFFFF"/>
                <w:sz w:val="20"/>
                <w:szCs w:val="20"/>
              </w:rPr>
              <w:t>15</w:t>
            </w:r>
          </w:p>
        </w:tc>
        <w:tc>
          <w:tcPr>
            <w:tcW w:w="4104" w:type="dxa"/>
            <w:shd w:fill="FFFFFF"/>
          </w:tcPr>
          <w:p w14:paraId="239DECAE"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Precise location recorded; What3Words used; mobile communication confirmed; remote site planning completed before works.</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4C3832" w:rsidRPr="004C3832" w14:paraId="53391513" w14:textId="77777777" w:rsidTr="004C3832">
        <w:trPr>
          <w:jc w:val="center"/>
          <w:cantSplit/>
        </w:trPr>
        <w:tc>
          <w:tcPr>
            <w:tcW w:w="1368" w:type="dxa"/>
            <w:shd w:fill="F4F0F7"/>
          </w:tcPr>
          <w:p w14:paraId="6B9A408A"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Infection from contaminated wounds</w:t>
            </w:r>
          </w:p>
        </w:tc>
        <w:tc>
          <w:tcPr>
            <w:tcW w:w="1080" w:type="dxa"/>
            <w:shd w:fill="F4F0F7"/>
          </w:tcPr>
          <w:p w14:paraId="17AAECC4"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Operative</w:t>
            </w:r>
          </w:p>
        </w:tc>
        <w:tc>
          <w:tcPr>
            <w:tcW w:w="1584" w:type="dxa"/>
            <w:shd w:fill="F4F0F7"/>
          </w:tcPr>
          <w:p w14:paraId="1349CDA2"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Zoonotic or bacterial infection</w:t>
            </w:r>
          </w:p>
        </w:tc>
        <w:tc>
          <w:tcPr>
            <w:tcW w:w="576" w:type="dxa"/>
            <w:shd w:val="clear" w:color="auto" w:fill="F4F0F7"/>
          </w:tcPr>
          <w:p w14:paraId="11627CB2"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3</w:t>
            </w:r>
          </w:p>
        </w:tc>
        <w:tc>
          <w:tcPr>
            <w:tcW w:w="576" w:type="dxa"/>
            <w:shd w:val="clear" w:color="auto" w:fill="F4F0F7"/>
          </w:tcPr>
          <w:p w14:paraId="0A567F06"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sz w:val="20"/>
                <w:szCs w:val="20"/>
              </w:rPr>
              <w:t>3</w:t>
            </w:r>
          </w:p>
        </w:tc>
        <w:tc>
          <w:tcPr>
            <w:tcW w:w="835" w:type="dxa"/>
            <w:shd w:val="clear" w:color="auto" w:fill="F8CBAD" w:themeFill="accent6" w:themeFillTint="33"/>
          </w:tcPr>
          <w:p w14:paraId="3353D229" w14:textId="77777777" w:rsidR="00B04499" w:rsidRPr="004C3832" w:rsidRDefault="00000000">
            <w:pPr>
              <w:spacing w:after="0" w:line="240" w:lineRule="auto"/>
              <w:jc w:val="center"/>
              <w:rPr>
                <w:rFonts w:ascii="Aptos Display" w:hAnsi="Aptos Display"/>
                <w:sz w:val="20"/>
                <w:szCs w:val="20"/>
              </w:rPr>
            </w:pPr>
            <w:r w:rsidRPr="004C3832">
              <w:rPr>
                <w:rFonts w:ascii="Aptos" w:hAnsi="Aptos" w:eastAsia="Aptos" w:cs="Aptos"/>
                <w:color w:val="000000"/>
                <w:sz w:val="20"/>
                <w:szCs w:val="20"/>
              </w:rPr>
              <w:t>9</w:t>
            </w:r>
          </w:p>
        </w:tc>
        <w:tc>
          <w:tcPr>
            <w:tcW w:w="4104" w:type="dxa"/>
            <w:shd w:fill="F4F0F7"/>
          </w:tcPr>
          <w:p w14:paraId="31B24596" w14:textId="77777777" w:rsidR="00B04499" w:rsidRPr="004C3832" w:rsidRDefault="00000000">
            <w:pPr>
              <w:spacing w:after="0" w:line="240" w:lineRule="auto"/>
              <w:rPr>
                <w:rFonts w:ascii="Aptos Display" w:hAnsi="Aptos Display"/>
                <w:sz w:val="20"/>
                <w:szCs w:val="20"/>
              </w:rPr>
            </w:pPr>
            <w:r w:rsidRPr="004C3832">
              <w:rPr>
                <w:rFonts w:ascii="Aptos" w:hAnsi="Aptos" w:eastAsia="Aptos" w:cs="Aptos"/>
                <w:sz w:val="20"/>
                <w:szCs w:val="20"/>
              </w:rPr>
              <w:t>Wounds cleaned and dressed promptly; gloves worn by first aider; hygiene facilities available at workshop/office.</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bl>
    <w:p w14:paraId="4FEA5EC1" w14:textId="77777777" w:rsidR="00B04499" w:rsidRPr="004C3832" w:rsidRDefault="00000000">
      <w:pPr>
        <w:pStyle w:val="Heading2"/>
        <w:rPr>
          <w:rFonts w:ascii="Aptos Display" w:hAnsi="Aptos Display"/>
          <w:color w:val="auto"/>
          <w:sz w:val="20"/>
          <w:szCs w:val="20"/>
        </w:rPr>
      </w:pPr>
      <w:r w:rsidRPr="004C3832">
        <w:rPr>
          <w:rFonts w:ascii="Aptos" w:hAnsi="Aptos" w:eastAsia="Aptos" w:cs="Aptos"/>
          <w:color w:val="auto"/>
          <w:sz w:val="20"/>
          <w:szCs w:val="20"/>
        </w:rPr>
        <w:t>9. Review &amp; Monitoring</w:t>
      </w:r>
    </w:p>
    <w:p w14:paraId="6D41FEAF" w14:textId="77777777" w:rsidR="00B04499" w:rsidRPr="004C3832" w:rsidRDefault="00000000">
      <w:pPr>
        <w:rPr>
          <w:rFonts w:ascii="Aptos Display" w:hAnsi="Aptos Display"/>
          <w:sz w:val="20"/>
          <w:szCs w:val="20"/>
        </w:rPr>
      </w:pPr>
      <w:r w:rsidRPr="004C3832">
        <w:rPr>
          <w:rFonts w:ascii="Aptos" w:hAnsi="Aptos" w:eastAsia="Aptos" w:cs="Aptos"/>
          <w:sz w:val="20"/>
          <w:szCs w:val="20"/>
        </w:rPr>
        <w:t>This GRA must be reviewed annually, following any first aid incident, changes in legislation, introduction of new work activities, or recommendations following audit or investigation.</w:t>
      </w:r>
    </w:p>
    <w:sectPr w:rsidR="00B04499" w:rsidRPr="004C3832" w:rsidSect="004C3832">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9027C" w14:textId="77777777" w:rsidR="00A9188E" w:rsidRDefault="00A9188E" w:rsidP="004C3832">
      <w:pPr>
        <w:spacing w:after="0" w:line="240" w:lineRule="auto"/>
      </w:pPr>
      <w:r>
        <w:separator/>
      </w:r>
    </w:p>
  </w:endnote>
  <w:endnote w:type="continuationSeparator" w:id="0">
    <w:p w14:paraId="641B4657" w14:textId="77777777" w:rsidR="00A9188E" w:rsidRDefault="00A9188E" w:rsidP="004C3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3C754" w14:textId="77777777" w:rsidR="004C3832" w:rsidRPr="004C3832" w:rsidRDefault="004C3832" w:rsidP="004C3832">
    <w:pPr>
      <w:spacing w:after="0"/>
      <w:rPr>
        <w:rFonts w:ascii="Aptos Display" w:hAnsi="Aptos Display"/>
        <w:color w:val="FF0000"/>
        <w:sz w:val="16"/>
        <w:szCs w:val="16"/>
      </w:rPr>
    </w:pPr>
    <w:r w:rsidRPr="004C3832">
      <w:rPr>
        <w:rFonts w:ascii="Aptos" w:hAnsi="Aptos" w:eastAsia="Aptos" w:cs="Aptos"/>
        <w:color w:val="FF0000"/>
        <w:sz w:val="20"/>
        <w:szCs w:val="16"/>
      </w:rPr>
      <w:t>[COMPANY NAME] – GRA First Aid Provision - ARB-GRA-06</w:t>
    </w:r>
  </w:p>
  <w:p w14:paraId="5542BE20" w14:textId="77777777" w:rsidR="004C3832" w:rsidRPr="004C3832" w:rsidRDefault="004C3832" w:rsidP="004C3832">
    <w:pPr>
      <w:spacing w:after="0"/>
      <w:rPr>
        <w:rFonts w:ascii="Aptos Display" w:hAnsi="Aptos Display"/>
        <w:color w:val="FF0000"/>
        <w:sz w:val="16"/>
        <w:szCs w:val="16"/>
      </w:rPr>
    </w:pPr>
    <w:r w:rsidRPr="004C3832">
      <w:rPr>
        <w:rFonts w:ascii="Aptos" w:hAnsi="Aptos" w:eastAsia="Aptos" w:cs="Aptos"/>
        <w:color w:val="FF0000"/>
        <w:sz w:val="20"/>
        <w:szCs w:val="16"/>
      </w:rPr>
      <w:t>Version: [</w:t>
    </w:r>
    <w:proofErr w:type="gramStart"/>
    <w:r w:rsidRPr="004C3832">
      <w:rPr>
        <w:rFonts w:ascii="Aptos" w:hAnsi="Aptos" w:eastAsia="Aptos" w:cs="Aptos"/>
        <w:color w:val="FF0000"/>
        <w:sz w:val="20"/>
        <w:szCs w:val="16"/>
      </w:rPr>
      <w:t xml:space="preserve">VERSION]   </w:t>
    </w:r>
    <w:proofErr w:type="gramEnd"/>
    <w:r w:rsidRPr="004C3832">
      <w:rPr>
        <w:rFonts w:ascii="Aptos" w:hAnsi="Aptos" w:eastAsia="Aptos" w:cs="Aptos"/>
        <w:color w:val="FF0000"/>
        <w:sz w:val="20"/>
        <w:szCs w:val="16"/>
      </w:rPr>
      <w:t>Date Issued: [DATE]   Review Date: [REVIEW DATE]</w:t>
    </w:r>
  </w:p>
  <w:p w14:paraId="6495B52D" w14:textId="0B9E2448" w:rsidR="004C3832" w:rsidRPr="004C3832" w:rsidRDefault="004C3832" w:rsidP="004C3832">
    <w:pPr>
      <w:spacing w:after="0"/>
      <w:rPr>
        <w:rFonts w:ascii="Aptos Display" w:hAnsi="Aptos Display"/>
        <w:color w:val="FF0000"/>
        <w:sz w:val="16"/>
        <w:szCs w:val="16"/>
      </w:rPr>
    </w:pPr>
    <w:r w:rsidRPr="004C3832">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4CB67C" w14:textId="77777777" w:rsidR="00A9188E" w:rsidRDefault="00A9188E" w:rsidP="004C3832">
      <w:pPr>
        <w:spacing w:after="0" w:line="240" w:lineRule="auto"/>
      </w:pPr>
      <w:r>
        <w:separator/>
      </w:r>
    </w:p>
  </w:footnote>
  <w:footnote w:type="continuationSeparator" w:id="0">
    <w:p w14:paraId="76E63BE8" w14:textId="77777777" w:rsidR="00A9188E" w:rsidRDefault="00A9188E" w:rsidP="004C3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E9F07" w14:textId="65953798" w:rsidR="004C3832" w:rsidRPr="004C3832" w:rsidRDefault="004C3832" w:rsidP="004C3832">
    <w:pPr>
      <w:rPr>
        <w:rFonts w:ascii="Aptos Display" w:hAnsi="Aptos Display"/>
        <w:color w:val="FF0000"/>
        <w:sz w:val="20"/>
        <w:szCs w:val="20"/>
      </w:rPr>
    </w:pPr>
    <w:r w:rsidRPr="004C3832">
      <w:rPr>
        <w:rFonts w:ascii="Aptos" w:hAnsi="Aptos" w:eastAsia="Aptos" w:cs="Aptos"/>
        <w:color w:val="FF0000"/>
        <w:sz w:val="20"/>
        <w:szCs w:val="20"/>
      </w:rPr>
      <w:t>LOGO [Insert Company Logo Here]</w:t>
    </w:r>
    <w:r w:rsidRPr="004C3832">
      <w:rPr>
        <w:rFonts w:ascii="Aptos" w:hAnsi="Aptos"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106763">
    <w:abstractNumId w:val="8"/>
  </w:num>
  <w:num w:numId="2" w16cid:durableId="1141772529">
    <w:abstractNumId w:val="6"/>
  </w:num>
  <w:num w:numId="3" w16cid:durableId="2028023502">
    <w:abstractNumId w:val="5"/>
  </w:num>
  <w:num w:numId="4" w16cid:durableId="1969630163">
    <w:abstractNumId w:val="4"/>
  </w:num>
  <w:num w:numId="5" w16cid:durableId="1117481082">
    <w:abstractNumId w:val="7"/>
  </w:num>
  <w:num w:numId="6" w16cid:durableId="1795832760">
    <w:abstractNumId w:val="3"/>
  </w:num>
  <w:num w:numId="7" w16cid:durableId="1481843324">
    <w:abstractNumId w:val="2"/>
  </w:num>
  <w:num w:numId="8" w16cid:durableId="159738168">
    <w:abstractNumId w:val="1"/>
  </w:num>
  <w:num w:numId="9" w16cid:durableId="1422023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130C"/>
    <w:rsid w:val="00326F90"/>
    <w:rsid w:val="004C3832"/>
    <w:rsid w:val="00A9188E"/>
    <w:rsid w:val="00AA1D8D"/>
    <w:rsid w:val="00B04499"/>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00F9B1"/>
  <w14:defaultImageDpi w14:val="300"/>
  <w15:docId w15:val="{1F3A5CF6-E521-AC40-AD7B-5FA30177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2</cp:revision>
  <dcterms:created xsi:type="dcterms:W3CDTF">2026-02-14T13:09:00Z</dcterms:created>
  <dcterms:modified xsi:type="dcterms:W3CDTF">2026-02-14T13:09:00Z</dcterms:modified>
  <cp:category/>
</cp:coreProperties>
</file>