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PLANE TREE LEAF HAIRS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AOS-BIO-19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47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3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47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358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4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35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Plane Tree Leaf Hairs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Platanus species leaf and seed hairs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London plane and other plane trees, especially dry leaves/seed balls during pruning, chipping and sweeping.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ai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Airborne irritant/allergen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Inhalation of fine hairs/dust; eye and skin contact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Coughing, throat irritation, rhinitis, eye irritation and dermatitis; asthma may worsen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Plan work for damp/still conditions or dormancy where practicable</w:t>
      </w:r>
    </w:p>
    <w:p>
      <w:pPr>
        <w:pStyle w:val="ListBullet"/>
        <w:spacing w:after="60"/>
        <w:ind w:left="340" w:hanging="170"/>
      </w:pPr>
      <w:r>
        <w:t>Avoid dry sweeping/compressed air; damp down and use mechanical collection</w:t>
      </w:r>
    </w:p>
    <w:p>
      <w:pPr>
        <w:pStyle w:val="ListBullet"/>
        <w:spacing w:after="60"/>
        <w:ind w:left="340" w:hanging="170"/>
      </w:pPr>
      <w:r>
        <w:t>Exclude public and select suitable RPE after assessment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resp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Suitable RPE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Move to fresh air; rinse eyes and wash exposed skin/hair</w:t>
      </w:r>
    </w:p>
    <w:p>
      <w:pPr>
        <w:pStyle w:val="ListBullet"/>
        <w:spacing w:after="60"/>
        <w:ind w:left="340" w:hanging="170"/>
      </w:pPr>
      <w:r>
        <w:t>Follow asthma plan; call 999 for serious breathing difficulty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