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RAGWORT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AOS-BIO-21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72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7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15053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8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1505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Ragwort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Jacobaea vulgaris (syn. Senecio jacobaea)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Road verges, grazing land, railway land and uncultivated ground.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toxic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Poisonous material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Ingestion is the principal toxicity route; repeated skin contact may irritate/sensitise some people; Livestock ingestion of fresh, wilted or dried material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Contains pyrrolizidine alkaloids capable of severe liver damage if ingested; Cut/wilted plants remain dangerous to livestock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Prevent ingestion and hand-to-mouth transfer; use gloves and wash</w:t>
      </w:r>
    </w:p>
    <w:p>
      <w:pPr>
        <w:pStyle w:val="ListBullet"/>
        <w:spacing w:after="60"/>
        <w:ind w:left="340" w:hanging="170"/>
      </w:pPr>
      <w:r>
        <w:t>Keep cut material away from grazing animals and fodder</w:t>
      </w:r>
    </w:p>
    <w:p>
      <w:pPr>
        <w:pStyle w:val="ListBullet"/>
        <w:spacing w:after="60"/>
        <w:ind w:left="340" w:hanging="170"/>
      </w:pPr>
      <w:r>
        <w:t>Follow current ragwort control and waste guidance; do not leave wilted arisings accessible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Wash skin and rinse mouth after accidental contact</w:t>
      </w:r>
    </w:p>
    <w:p>
      <w:pPr>
        <w:pStyle w:val="ListBullet"/>
        <w:spacing w:after="60"/>
        <w:ind w:left="340" w:hanging="170"/>
      </w:pPr>
      <w:r>
        <w:t>Urgently seek medical/poisons advice for suspected ingestion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