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CHERRY LAUREL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AOS-BIO-22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0347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9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0347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230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0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Cherry Laurel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Prunus laurocerasus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Gardens, estates, parks, schools, hedges and woodland planting.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tox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Poisonous material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Ingestion; inhalation of dust/fumes from cutting or confined accumulations of freshly chipped material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Plant tissues contain cyanogenic compounds; ingestion can be poisonous; Fresh chipped material in an enclosed chip box may create a dangerous atmosphere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Do not enter or work inside a chip box/confined space containing fresh laurel chip</w:t>
      </w:r>
    </w:p>
    <w:p>
      <w:pPr>
        <w:pStyle w:val="ListBullet"/>
        <w:spacing w:after="60"/>
        <w:ind w:left="340" w:hanging="170"/>
      </w:pPr>
      <w:r>
        <w:t>Keep chip compartments ventilated and manage as a confined-space/DSEAR-type atmospheric risk where relevant</w:t>
      </w:r>
    </w:p>
    <w:p>
      <w:pPr>
        <w:pStyle w:val="ListBullet"/>
        <w:spacing w:after="60"/>
        <w:ind w:left="340" w:hanging="170"/>
      </w:pPr>
      <w:r>
        <w:t>Prevent ingestion; minimise dust and keep people/animals from arisings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Move to fresh air immediately if unwell; do not enter to rescue without confined-space arrangements</w:t>
      </w:r>
    </w:p>
    <w:p>
      <w:pPr>
        <w:pStyle w:val="ListBullet"/>
        <w:spacing w:after="60"/>
        <w:ind w:left="340" w:hanging="170"/>
      </w:pPr>
      <w:r>
        <w:t>Call 999 for breathing difficulty, collapse or suspected poisoning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